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72" w:rsidRPr="00613D69" w:rsidRDefault="005B7472" w:rsidP="005B74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D69">
        <w:rPr>
          <w:rFonts w:ascii="Times New Roman" w:hAnsi="Times New Roman" w:cs="Times New Roman"/>
          <w:b/>
          <w:sz w:val="24"/>
          <w:szCs w:val="24"/>
        </w:rPr>
        <w:t>Муниципальное автономное образовательное учреждение дополнительного образования «Детско-юношеский центр  им. Б. Г. Лесюка»</w:t>
      </w:r>
    </w:p>
    <w:p w:rsidR="005B7472" w:rsidRPr="00613D69" w:rsidRDefault="005B7472" w:rsidP="005B74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472" w:rsidRPr="00613D69" w:rsidRDefault="005B7472" w:rsidP="005B7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472" w:rsidRDefault="005B7472" w:rsidP="005B7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B7472" w:rsidRDefault="005B7472" w:rsidP="005B7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08. 2023                                                                                                № 175</w:t>
      </w:r>
    </w:p>
    <w:p w:rsidR="005B7472" w:rsidRDefault="005B7472" w:rsidP="005B7472">
      <w:pPr>
        <w:spacing w:after="0"/>
        <w:ind w:firstLine="709"/>
        <w:rPr>
          <w:sz w:val="28"/>
          <w:szCs w:val="28"/>
        </w:rPr>
      </w:pPr>
    </w:p>
    <w:p w:rsidR="005B7472" w:rsidRDefault="00B0083A" w:rsidP="005B7472">
      <w:pPr>
        <w:rPr>
          <w:sz w:val="28"/>
          <w:szCs w:val="28"/>
        </w:rPr>
      </w:pPr>
      <w:r>
        <w:rPr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8.7pt;margin-top:13.65pt;width:26.25pt;height:.8pt;z-index:251656192" o:connectortype="straight"/>
        </w:pict>
      </w:r>
      <w:r>
        <w:rPr>
          <w:lang w:eastAsia="en-US"/>
        </w:rPr>
        <w:pict>
          <v:shape id="_x0000_s1027" type="#_x0000_t32" style="position:absolute;margin-left:184.95pt;margin-top:18.55pt;width:0;height:12pt;z-index:251657216" o:connectortype="straight"/>
        </w:pict>
      </w:r>
      <w:r>
        <w:rPr>
          <w:lang w:eastAsia="en-US"/>
        </w:rPr>
        <w:pict>
          <v:shape id="_x0000_s1028" type="#_x0000_t32" style="position:absolute;margin-left:-24.4pt;margin-top:12.9pt;width:.05pt;height:12pt;z-index:251658240" o:connectortype="straight"/>
        </w:pict>
      </w:r>
      <w:r>
        <w:rPr>
          <w:lang w:eastAsia="en-US"/>
        </w:rPr>
        <w:pict>
          <v:shape id="_x0000_s1029" type="#_x0000_t32" style="position:absolute;margin-left:-24.35pt;margin-top:12.9pt;width:36pt;height:.75pt;z-index:251659264" o:connectortype="straight"/>
        </w:pict>
      </w:r>
    </w:p>
    <w:p w:rsidR="005B7472" w:rsidRPr="00466BFE" w:rsidRDefault="005B7472" w:rsidP="005B7472">
      <w:pPr>
        <w:tabs>
          <w:tab w:val="left" w:pos="2984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66BF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466BFE">
        <w:rPr>
          <w:rFonts w:ascii="Times New Roman" w:hAnsi="Times New Roman" w:cs="Times New Roman"/>
          <w:sz w:val="28"/>
          <w:szCs w:val="28"/>
        </w:rPr>
        <w:t>годового</w:t>
      </w:r>
      <w:proofErr w:type="gramEnd"/>
      <w:r w:rsidRPr="00466BFE">
        <w:rPr>
          <w:rFonts w:ascii="Times New Roman" w:hAnsi="Times New Roman" w:cs="Times New Roman"/>
          <w:sz w:val="28"/>
          <w:szCs w:val="28"/>
        </w:rPr>
        <w:t xml:space="preserve"> </w:t>
      </w:r>
      <w:r w:rsidRPr="00466BFE">
        <w:rPr>
          <w:rFonts w:ascii="Times New Roman" w:hAnsi="Times New Roman" w:cs="Times New Roman"/>
          <w:sz w:val="28"/>
          <w:szCs w:val="28"/>
        </w:rPr>
        <w:tab/>
      </w:r>
    </w:p>
    <w:p w:rsidR="005B7472" w:rsidRDefault="005B7472" w:rsidP="005B747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66BFE">
        <w:rPr>
          <w:rFonts w:ascii="Times New Roman" w:hAnsi="Times New Roman" w:cs="Times New Roman"/>
          <w:sz w:val="28"/>
          <w:szCs w:val="28"/>
        </w:rPr>
        <w:t>календарного учебного графика</w:t>
      </w:r>
    </w:p>
    <w:p w:rsidR="005B7472" w:rsidRDefault="005B7472" w:rsidP="005B747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5B7472" w:rsidRDefault="005B7472" w:rsidP="005B74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472" w:rsidRPr="00466BFE" w:rsidRDefault="005B7472" w:rsidP="005B74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BFE">
        <w:rPr>
          <w:rFonts w:ascii="Times New Roman" w:hAnsi="Times New Roman" w:cs="Times New Roman"/>
          <w:sz w:val="28"/>
          <w:szCs w:val="28"/>
        </w:rPr>
        <w:t>В соответствии с  п. 9 ст.2 Федерального закона от 29.12.2012 № 273-ФЗ «Об образовании в Российской Федерации»</w:t>
      </w:r>
    </w:p>
    <w:p w:rsidR="005B7472" w:rsidRPr="005E1BA0" w:rsidRDefault="005B7472" w:rsidP="005B74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BA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B7472" w:rsidRDefault="005B7472" w:rsidP="005B74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BFE">
        <w:rPr>
          <w:rFonts w:ascii="Times New Roman" w:hAnsi="Times New Roman" w:cs="Times New Roman"/>
          <w:sz w:val="28"/>
          <w:szCs w:val="28"/>
        </w:rPr>
        <w:t>1. Утвердить годовой ка</w:t>
      </w:r>
      <w:r>
        <w:rPr>
          <w:rFonts w:ascii="Times New Roman" w:hAnsi="Times New Roman" w:cs="Times New Roman"/>
          <w:sz w:val="28"/>
          <w:szCs w:val="28"/>
        </w:rPr>
        <w:t>лендарный учебный график на 2023-2024</w:t>
      </w:r>
      <w:r w:rsidRPr="00466BFE">
        <w:rPr>
          <w:rFonts w:ascii="Times New Roman" w:hAnsi="Times New Roman" w:cs="Times New Roman"/>
          <w:sz w:val="28"/>
          <w:szCs w:val="28"/>
        </w:rPr>
        <w:t xml:space="preserve"> учебный год 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466BFE">
        <w:rPr>
          <w:rFonts w:ascii="Times New Roman" w:hAnsi="Times New Roman" w:cs="Times New Roman"/>
          <w:sz w:val="28"/>
          <w:szCs w:val="28"/>
        </w:rPr>
        <w:t>).</w:t>
      </w:r>
    </w:p>
    <w:p w:rsidR="005B7472" w:rsidRDefault="005B7472" w:rsidP="005B74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BFE">
        <w:rPr>
          <w:rFonts w:ascii="Times New Roman" w:hAnsi="Times New Roman" w:cs="Times New Roman"/>
          <w:sz w:val="28"/>
          <w:szCs w:val="28"/>
        </w:rPr>
        <w:t>2. Ознакомить всех участников образовательного процесса с годовым кале</w:t>
      </w:r>
      <w:r>
        <w:rPr>
          <w:rFonts w:ascii="Times New Roman" w:hAnsi="Times New Roman" w:cs="Times New Roman"/>
          <w:sz w:val="28"/>
          <w:szCs w:val="28"/>
        </w:rPr>
        <w:t>ндарным учебным графиком на 2023-2024</w:t>
      </w:r>
      <w:r w:rsidRPr="00466BF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B7472" w:rsidRDefault="005B7472" w:rsidP="005B74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Педагогам дополнительного образования </w:t>
      </w:r>
      <w:r w:rsidRPr="00466BFE">
        <w:rPr>
          <w:rFonts w:ascii="Times New Roman" w:hAnsi="Times New Roman" w:cs="Times New Roman"/>
          <w:sz w:val="28"/>
          <w:szCs w:val="28"/>
        </w:rPr>
        <w:t xml:space="preserve">осуществлять планирование прохождения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 секций и объединений </w:t>
      </w:r>
      <w:r w:rsidRPr="00466BFE">
        <w:rPr>
          <w:rFonts w:ascii="Times New Roman" w:hAnsi="Times New Roman" w:cs="Times New Roman"/>
          <w:sz w:val="28"/>
          <w:szCs w:val="28"/>
        </w:rPr>
        <w:t>с учетом годового календарного учебного графика.</w:t>
      </w:r>
    </w:p>
    <w:p w:rsidR="005B7472" w:rsidRPr="00466BFE" w:rsidRDefault="005B7472" w:rsidP="005B74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BF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66B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6BF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B7472" w:rsidRDefault="005B7472" w:rsidP="005B74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       Р. А. Фролов</w:t>
      </w:r>
    </w:p>
    <w:p w:rsidR="005B7472" w:rsidRDefault="005B7472" w:rsidP="005B747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6BFE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466BFE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466BFE">
        <w:rPr>
          <w:rFonts w:ascii="Times New Roman" w:hAnsi="Times New Roman" w:cs="Times New Roman"/>
          <w:sz w:val="28"/>
          <w:szCs w:val="28"/>
        </w:rPr>
        <w:t xml:space="preserve">:  </w:t>
      </w:r>
    </w:p>
    <w:tbl>
      <w:tblPr>
        <w:tblStyle w:val="a3"/>
        <w:tblpPr w:leftFromText="180" w:rightFromText="180" w:vertAnchor="text" w:horzAnchor="margin" w:tblpY="92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68"/>
        <w:gridCol w:w="2392"/>
        <w:gridCol w:w="877"/>
        <w:gridCol w:w="2384"/>
        <w:gridCol w:w="1099"/>
      </w:tblGrid>
      <w:tr w:rsidR="005B7472" w:rsidRPr="006C73F9" w:rsidTr="00102F64">
        <w:tc>
          <w:tcPr>
            <w:tcW w:w="2518" w:type="dxa"/>
            <w:hideMark/>
          </w:tcPr>
          <w:p w:rsidR="005B7472" w:rsidRPr="006C73F9" w:rsidRDefault="005B7472" w:rsidP="005B7472">
            <w:r w:rsidRPr="006C73F9">
              <w:t>А.В. Басенко</w:t>
            </w:r>
          </w:p>
        </w:tc>
        <w:tc>
          <w:tcPr>
            <w:tcW w:w="868" w:type="dxa"/>
          </w:tcPr>
          <w:p w:rsidR="005B7472" w:rsidRPr="006C73F9" w:rsidRDefault="005B7472" w:rsidP="005B7472"/>
        </w:tc>
        <w:tc>
          <w:tcPr>
            <w:tcW w:w="2392" w:type="dxa"/>
            <w:hideMark/>
          </w:tcPr>
          <w:p w:rsidR="005B7472" w:rsidRPr="006C73F9" w:rsidRDefault="005B7472" w:rsidP="005B7472">
            <w:r w:rsidRPr="006C73F9">
              <w:t>Л.В. Круглова</w:t>
            </w:r>
          </w:p>
        </w:tc>
        <w:tc>
          <w:tcPr>
            <w:tcW w:w="877" w:type="dxa"/>
          </w:tcPr>
          <w:p w:rsidR="005B7472" w:rsidRPr="006C73F9" w:rsidRDefault="005B7472" w:rsidP="005B7472"/>
        </w:tc>
        <w:tc>
          <w:tcPr>
            <w:tcW w:w="2384" w:type="dxa"/>
            <w:hideMark/>
          </w:tcPr>
          <w:p w:rsidR="005B7472" w:rsidRPr="006C73F9" w:rsidRDefault="005B7472" w:rsidP="005B7472">
            <w:r w:rsidRPr="006C73F9">
              <w:t>Л.А. Зайцева</w:t>
            </w:r>
          </w:p>
        </w:tc>
        <w:tc>
          <w:tcPr>
            <w:tcW w:w="1099" w:type="dxa"/>
          </w:tcPr>
          <w:p w:rsidR="005B7472" w:rsidRPr="006C73F9" w:rsidRDefault="005B7472" w:rsidP="005B7472"/>
        </w:tc>
      </w:tr>
      <w:tr w:rsidR="005B7472" w:rsidRPr="006C73F9" w:rsidTr="00102F64">
        <w:tc>
          <w:tcPr>
            <w:tcW w:w="2518" w:type="dxa"/>
            <w:hideMark/>
          </w:tcPr>
          <w:p w:rsidR="005B7472" w:rsidRPr="006C73F9" w:rsidRDefault="005B7472" w:rsidP="005B7472">
            <w:r w:rsidRPr="006C73F9">
              <w:t xml:space="preserve">Т.С. </w:t>
            </w:r>
            <w:proofErr w:type="spellStart"/>
            <w:r w:rsidRPr="006C73F9">
              <w:t>Боева</w:t>
            </w:r>
            <w:proofErr w:type="spellEnd"/>
          </w:p>
        </w:tc>
        <w:tc>
          <w:tcPr>
            <w:tcW w:w="868" w:type="dxa"/>
          </w:tcPr>
          <w:p w:rsidR="005B7472" w:rsidRPr="006C73F9" w:rsidRDefault="005B7472" w:rsidP="005B7472"/>
        </w:tc>
        <w:tc>
          <w:tcPr>
            <w:tcW w:w="2392" w:type="dxa"/>
            <w:hideMark/>
          </w:tcPr>
          <w:p w:rsidR="005B7472" w:rsidRPr="006C73F9" w:rsidRDefault="005B7472" w:rsidP="005B7472">
            <w:r w:rsidRPr="006C73F9">
              <w:t>Г.Г. Антонов</w:t>
            </w:r>
          </w:p>
        </w:tc>
        <w:tc>
          <w:tcPr>
            <w:tcW w:w="877" w:type="dxa"/>
          </w:tcPr>
          <w:p w:rsidR="005B7472" w:rsidRPr="006C73F9" w:rsidRDefault="005B7472" w:rsidP="005B7472"/>
        </w:tc>
        <w:tc>
          <w:tcPr>
            <w:tcW w:w="2384" w:type="dxa"/>
            <w:hideMark/>
          </w:tcPr>
          <w:p w:rsidR="005B7472" w:rsidRPr="006C73F9" w:rsidRDefault="005B7472" w:rsidP="005B7472">
            <w:r w:rsidRPr="006C73F9">
              <w:t>Е.Н. Панова</w:t>
            </w:r>
          </w:p>
        </w:tc>
        <w:tc>
          <w:tcPr>
            <w:tcW w:w="1099" w:type="dxa"/>
          </w:tcPr>
          <w:p w:rsidR="005B7472" w:rsidRPr="006C73F9" w:rsidRDefault="005B7472" w:rsidP="005B7472"/>
        </w:tc>
      </w:tr>
      <w:tr w:rsidR="005B7472" w:rsidRPr="006C73F9" w:rsidTr="00102F64">
        <w:tc>
          <w:tcPr>
            <w:tcW w:w="2518" w:type="dxa"/>
            <w:hideMark/>
          </w:tcPr>
          <w:p w:rsidR="005B7472" w:rsidRPr="006C73F9" w:rsidRDefault="005B7472" w:rsidP="005B7472">
            <w:r w:rsidRPr="006C73F9">
              <w:t>О.С. Карасева</w:t>
            </w:r>
          </w:p>
        </w:tc>
        <w:tc>
          <w:tcPr>
            <w:tcW w:w="868" w:type="dxa"/>
          </w:tcPr>
          <w:p w:rsidR="005B7472" w:rsidRPr="006C73F9" w:rsidRDefault="005B7472" w:rsidP="005B7472"/>
        </w:tc>
        <w:tc>
          <w:tcPr>
            <w:tcW w:w="2392" w:type="dxa"/>
            <w:hideMark/>
          </w:tcPr>
          <w:p w:rsidR="005B7472" w:rsidRPr="006C73F9" w:rsidRDefault="005B7472" w:rsidP="005B7472">
            <w:r>
              <w:t>Л. В. Меркулова</w:t>
            </w:r>
          </w:p>
        </w:tc>
        <w:tc>
          <w:tcPr>
            <w:tcW w:w="877" w:type="dxa"/>
          </w:tcPr>
          <w:p w:rsidR="005B7472" w:rsidRPr="006C73F9" w:rsidRDefault="005B7472" w:rsidP="005B7472"/>
        </w:tc>
        <w:tc>
          <w:tcPr>
            <w:tcW w:w="2384" w:type="dxa"/>
            <w:hideMark/>
          </w:tcPr>
          <w:p w:rsidR="005B7472" w:rsidRPr="006C73F9" w:rsidRDefault="005B7472" w:rsidP="005B7472">
            <w:r w:rsidRPr="006C73F9">
              <w:t>Е.А. Киселев</w:t>
            </w:r>
          </w:p>
        </w:tc>
        <w:tc>
          <w:tcPr>
            <w:tcW w:w="1099" w:type="dxa"/>
          </w:tcPr>
          <w:p w:rsidR="005B7472" w:rsidRPr="006C73F9" w:rsidRDefault="005B7472" w:rsidP="005B7472"/>
        </w:tc>
      </w:tr>
      <w:tr w:rsidR="005B7472" w:rsidRPr="006C73F9" w:rsidTr="00102F64">
        <w:tc>
          <w:tcPr>
            <w:tcW w:w="2518" w:type="dxa"/>
            <w:hideMark/>
          </w:tcPr>
          <w:p w:rsidR="005B7472" w:rsidRPr="006C73F9" w:rsidRDefault="005B7472" w:rsidP="005B7472">
            <w:r w:rsidRPr="006C73F9">
              <w:t xml:space="preserve">И.А. Парфёнова </w:t>
            </w:r>
          </w:p>
        </w:tc>
        <w:tc>
          <w:tcPr>
            <w:tcW w:w="868" w:type="dxa"/>
          </w:tcPr>
          <w:p w:rsidR="005B7472" w:rsidRPr="006C73F9" w:rsidRDefault="005B7472" w:rsidP="005B7472"/>
        </w:tc>
        <w:tc>
          <w:tcPr>
            <w:tcW w:w="2392" w:type="dxa"/>
            <w:hideMark/>
          </w:tcPr>
          <w:p w:rsidR="005B7472" w:rsidRPr="006C73F9" w:rsidRDefault="005B7472" w:rsidP="005B7472">
            <w:r w:rsidRPr="006C73F9">
              <w:t>М.В. Самойлов</w:t>
            </w:r>
          </w:p>
        </w:tc>
        <w:tc>
          <w:tcPr>
            <w:tcW w:w="877" w:type="dxa"/>
          </w:tcPr>
          <w:p w:rsidR="005B7472" w:rsidRPr="006C73F9" w:rsidRDefault="005B7472" w:rsidP="005B7472"/>
        </w:tc>
        <w:tc>
          <w:tcPr>
            <w:tcW w:w="2384" w:type="dxa"/>
            <w:hideMark/>
          </w:tcPr>
          <w:p w:rsidR="005B7472" w:rsidRPr="006C73F9" w:rsidRDefault="005B7472" w:rsidP="005B7472">
            <w:r w:rsidRPr="006C73F9">
              <w:t>Е.В. Никифорова</w:t>
            </w:r>
          </w:p>
        </w:tc>
        <w:tc>
          <w:tcPr>
            <w:tcW w:w="1099" w:type="dxa"/>
          </w:tcPr>
          <w:p w:rsidR="005B7472" w:rsidRPr="006C73F9" w:rsidRDefault="005B7472" w:rsidP="005B7472"/>
        </w:tc>
      </w:tr>
      <w:tr w:rsidR="005B7472" w:rsidRPr="006C73F9" w:rsidTr="00102F64">
        <w:tc>
          <w:tcPr>
            <w:tcW w:w="2518" w:type="dxa"/>
            <w:hideMark/>
          </w:tcPr>
          <w:p w:rsidR="005B7472" w:rsidRPr="006C73F9" w:rsidRDefault="005B7472" w:rsidP="005B7472">
            <w:r w:rsidRPr="006C73F9">
              <w:t xml:space="preserve">С.Э. </w:t>
            </w:r>
            <w:proofErr w:type="spellStart"/>
            <w:r w:rsidRPr="006C73F9">
              <w:t>Стражникова</w:t>
            </w:r>
            <w:proofErr w:type="spellEnd"/>
          </w:p>
        </w:tc>
        <w:tc>
          <w:tcPr>
            <w:tcW w:w="868" w:type="dxa"/>
          </w:tcPr>
          <w:p w:rsidR="005B7472" w:rsidRPr="006C73F9" w:rsidRDefault="005B7472" w:rsidP="005B7472"/>
        </w:tc>
        <w:tc>
          <w:tcPr>
            <w:tcW w:w="2392" w:type="dxa"/>
            <w:hideMark/>
          </w:tcPr>
          <w:p w:rsidR="005B7472" w:rsidRPr="006C73F9" w:rsidRDefault="005B7472" w:rsidP="005B7472">
            <w:r w:rsidRPr="006C73F9">
              <w:t xml:space="preserve">В.А. </w:t>
            </w:r>
            <w:proofErr w:type="spellStart"/>
            <w:r w:rsidRPr="006C73F9">
              <w:t>Маримонская</w:t>
            </w:r>
            <w:proofErr w:type="spellEnd"/>
          </w:p>
        </w:tc>
        <w:tc>
          <w:tcPr>
            <w:tcW w:w="877" w:type="dxa"/>
          </w:tcPr>
          <w:p w:rsidR="005B7472" w:rsidRPr="006C73F9" w:rsidRDefault="005B7472" w:rsidP="005B7472"/>
        </w:tc>
        <w:tc>
          <w:tcPr>
            <w:tcW w:w="2384" w:type="dxa"/>
            <w:hideMark/>
          </w:tcPr>
          <w:p w:rsidR="005B7472" w:rsidRPr="006C73F9" w:rsidRDefault="005B7472" w:rsidP="005B7472">
            <w:r w:rsidRPr="006C73F9">
              <w:t>Г.В. Дёмина</w:t>
            </w:r>
          </w:p>
        </w:tc>
        <w:tc>
          <w:tcPr>
            <w:tcW w:w="1099" w:type="dxa"/>
          </w:tcPr>
          <w:p w:rsidR="005B7472" w:rsidRPr="006C73F9" w:rsidRDefault="005B7472" w:rsidP="005B7472"/>
        </w:tc>
      </w:tr>
      <w:tr w:rsidR="005B7472" w:rsidRPr="006C73F9" w:rsidTr="00102F64">
        <w:tc>
          <w:tcPr>
            <w:tcW w:w="2518" w:type="dxa"/>
            <w:hideMark/>
          </w:tcPr>
          <w:p w:rsidR="005B7472" w:rsidRPr="006C73F9" w:rsidRDefault="005B7472" w:rsidP="005B7472">
            <w:r w:rsidRPr="006C73F9">
              <w:t>Е.В. Андреева</w:t>
            </w:r>
          </w:p>
        </w:tc>
        <w:tc>
          <w:tcPr>
            <w:tcW w:w="868" w:type="dxa"/>
          </w:tcPr>
          <w:p w:rsidR="005B7472" w:rsidRPr="006C73F9" w:rsidRDefault="005B7472" w:rsidP="005B7472"/>
        </w:tc>
        <w:tc>
          <w:tcPr>
            <w:tcW w:w="2392" w:type="dxa"/>
            <w:hideMark/>
          </w:tcPr>
          <w:p w:rsidR="005B7472" w:rsidRPr="006C73F9" w:rsidRDefault="005B7472" w:rsidP="005B7472">
            <w:r w:rsidRPr="006C73F9">
              <w:t>С.П. Дмитриева</w:t>
            </w:r>
          </w:p>
        </w:tc>
        <w:tc>
          <w:tcPr>
            <w:tcW w:w="877" w:type="dxa"/>
          </w:tcPr>
          <w:p w:rsidR="005B7472" w:rsidRPr="006C73F9" w:rsidRDefault="005B7472" w:rsidP="005B7472"/>
        </w:tc>
        <w:tc>
          <w:tcPr>
            <w:tcW w:w="2384" w:type="dxa"/>
            <w:hideMark/>
          </w:tcPr>
          <w:p w:rsidR="005B7472" w:rsidRPr="006C73F9" w:rsidRDefault="00BA1F81" w:rsidP="00BA1F81">
            <w:r w:rsidRPr="006C73F9">
              <w:t>Н.А. Цыганова</w:t>
            </w:r>
          </w:p>
        </w:tc>
        <w:tc>
          <w:tcPr>
            <w:tcW w:w="1099" w:type="dxa"/>
          </w:tcPr>
          <w:p w:rsidR="005B7472" w:rsidRPr="006C73F9" w:rsidRDefault="005B7472" w:rsidP="005B7472"/>
        </w:tc>
      </w:tr>
      <w:tr w:rsidR="005B7472" w:rsidRPr="006C73F9" w:rsidTr="00102F64">
        <w:tc>
          <w:tcPr>
            <w:tcW w:w="2518" w:type="dxa"/>
            <w:hideMark/>
          </w:tcPr>
          <w:p w:rsidR="005B7472" w:rsidRPr="006C73F9" w:rsidRDefault="005B7472" w:rsidP="005B7472">
            <w:r w:rsidRPr="006C73F9">
              <w:t xml:space="preserve">Е.В. </w:t>
            </w:r>
            <w:proofErr w:type="spellStart"/>
            <w:r w:rsidRPr="006C73F9">
              <w:t>Шалеева</w:t>
            </w:r>
            <w:proofErr w:type="spellEnd"/>
          </w:p>
        </w:tc>
        <w:tc>
          <w:tcPr>
            <w:tcW w:w="868" w:type="dxa"/>
          </w:tcPr>
          <w:p w:rsidR="005B7472" w:rsidRPr="006C73F9" w:rsidRDefault="005B7472" w:rsidP="005B7472"/>
        </w:tc>
        <w:tc>
          <w:tcPr>
            <w:tcW w:w="2392" w:type="dxa"/>
            <w:hideMark/>
          </w:tcPr>
          <w:p w:rsidR="005B7472" w:rsidRPr="006C73F9" w:rsidRDefault="005B7472" w:rsidP="005B7472">
            <w:r w:rsidRPr="006C73F9">
              <w:t>С.Е. Дешина</w:t>
            </w:r>
          </w:p>
        </w:tc>
        <w:tc>
          <w:tcPr>
            <w:tcW w:w="877" w:type="dxa"/>
          </w:tcPr>
          <w:p w:rsidR="005B7472" w:rsidRPr="006C73F9" w:rsidRDefault="005B7472" w:rsidP="005B7472"/>
        </w:tc>
        <w:tc>
          <w:tcPr>
            <w:tcW w:w="2384" w:type="dxa"/>
            <w:hideMark/>
          </w:tcPr>
          <w:p w:rsidR="005B7472" w:rsidRPr="006C73F9" w:rsidRDefault="005B7472" w:rsidP="005B7472">
            <w:r>
              <w:t>М. О. Третьякова</w:t>
            </w:r>
          </w:p>
        </w:tc>
        <w:tc>
          <w:tcPr>
            <w:tcW w:w="1099" w:type="dxa"/>
          </w:tcPr>
          <w:p w:rsidR="005B7472" w:rsidRPr="006C73F9" w:rsidRDefault="005B7472" w:rsidP="005B7472"/>
        </w:tc>
      </w:tr>
      <w:tr w:rsidR="005B7472" w:rsidRPr="006C73F9" w:rsidTr="00102F64">
        <w:tc>
          <w:tcPr>
            <w:tcW w:w="2518" w:type="dxa"/>
            <w:hideMark/>
          </w:tcPr>
          <w:p w:rsidR="005B7472" w:rsidRPr="006C73F9" w:rsidRDefault="005B7472" w:rsidP="005B7472">
            <w:r w:rsidRPr="006C73F9">
              <w:rPr>
                <w:lang w:eastAsia="en-US"/>
              </w:rPr>
              <w:t xml:space="preserve">С.П. </w:t>
            </w:r>
            <w:proofErr w:type="spellStart"/>
            <w:r w:rsidRPr="006C73F9">
              <w:rPr>
                <w:lang w:eastAsia="en-US"/>
              </w:rPr>
              <w:t>Людаев</w:t>
            </w:r>
            <w:proofErr w:type="spellEnd"/>
          </w:p>
        </w:tc>
        <w:tc>
          <w:tcPr>
            <w:tcW w:w="868" w:type="dxa"/>
          </w:tcPr>
          <w:p w:rsidR="005B7472" w:rsidRPr="006C73F9" w:rsidRDefault="005B7472" w:rsidP="005B7472"/>
        </w:tc>
        <w:tc>
          <w:tcPr>
            <w:tcW w:w="2392" w:type="dxa"/>
            <w:hideMark/>
          </w:tcPr>
          <w:p w:rsidR="005B7472" w:rsidRPr="006C73F9" w:rsidRDefault="005B7472" w:rsidP="005B7472">
            <w:r w:rsidRPr="006C73F9">
              <w:t>Е.И. Дёмина</w:t>
            </w:r>
          </w:p>
        </w:tc>
        <w:tc>
          <w:tcPr>
            <w:tcW w:w="877" w:type="dxa"/>
          </w:tcPr>
          <w:p w:rsidR="005B7472" w:rsidRPr="006C73F9" w:rsidRDefault="005B7472" w:rsidP="005B7472"/>
        </w:tc>
        <w:tc>
          <w:tcPr>
            <w:tcW w:w="2384" w:type="dxa"/>
            <w:hideMark/>
          </w:tcPr>
          <w:p w:rsidR="005B7472" w:rsidRPr="006C73F9" w:rsidRDefault="005B7472" w:rsidP="005B7472">
            <w:r w:rsidRPr="006C73F9">
              <w:t>П.А. Балбеков</w:t>
            </w:r>
          </w:p>
        </w:tc>
        <w:tc>
          <w:tcPr>
            <w:tcW w:w="1099" w:type="dxa"/>
          </w:tcPr>
          <w:p w:rsidR="005B7472" w:rsidRPr="006C73F9" w:rsidRDefault="005B7472" w:rsidP="005B7472"/>
        </w:tc>
      </w:tr>
      <w:tr w:rsidR="005B7472" w:rsidRPr="006C73F9" w:rsidTr="00102F64">
        <w:tc>
          <w:tcPr>
            <w:tcW w:w="2518" w:type="dxa"/>
            <w:hideMark/>
          </w:tcPr>
          <w:p w:rsidR="005B7472" w:rsidRPr="006C73F9" w:rsidRDefault="005B7472" w:rsidP="005B7472">
            <w:r>
              <w:t xml:space="preserve">Д. С. </w:t>
            </w:r>
            <w:proofErr w:type="spellStart"/>
            <w:r>
              <w:t>Литфин</w:t>
            </w:r>
            <w:proofErr w:type="spellEnd"/>
          </w:p>
        </w:tc>
        <w:tc>
          <w:tcPr>
            <w:tcW w:w="868" w:type="dxa"/>
          </w:tcPr>
          <w:p w:rsidR="005B7472" w:rsidRPr="006C73F9" w:rsidRDefault="005B7472" w:rsidP="005B7472"/>
        </w:tc>
        <w:tc>
          <w:tcPr>
            <w:tcW w:w="2392" w:type="dxa"/>
            <w:hideMark/>
          </w:tcPr>
          <w:p w:rsidR="005B7472" w:rsidRPr="006C73F9" w:rsidRDefault="005B7472" w:rsidP="005B7472">
            <w:r w:rsidRPr="006C73F9">
              <w:t>М.М. Тюрин</w:t>
            </w:r>
          </w:p>
        </w:tc>
        <w:tc>
          <w:tcPr>
            <w:tcW w:w="877" w:type="dxa"/>
          </w:tcPr>
          <w:p w:rsidR="005B7472" w:rsidRPr="006C73F9" w:rsidRDefault="005B7472" w:rsidP="005B7472"/>
        </w:tc>
        <w:tc>
          <w:tcPr>
            <w:tcW w:w="2384" w:type="dxa"/>
            <w:hideMark/>
          </w:tcPr>
          <w:p w:rsidR="005B7472" w:rsidRPr="006C73F9" w:rsidRDefault="005B7472" w:rsidP="005B7472">
            <w:r w:rsidRPr="006C73F9">
              <w:t>А.А. Богданова</w:t>
            </w:r>
          </w:p>
        </w:tc>
        <w:tc>
          <w:tcPr>
            <w:tcW w:w="1099" w:type="dxa"/>
          </w:tcPr>
          <w:p w:rsidR="005B7472" w:rsidRPr="006C73F9" w:rsidRDefault="005B7472" w:rsidP="005B7472"/>
        </w:tc>
      </w:tr>
      <w:tr w:rsidR="005B7472" w:rsidRPr="006C73F9" w:rsidTr="00102F64">
        <w:tc>
          <w:tcPr>
            <w:tcW w:w="2518" w:type="dxa"/>
            <w:hideMark/>
          </w:tcPr>
          <w:p w:rsidR="005B7472" w:rsidRPr="006C73F9" w:rsidRDefault="005B7472" w:rsidP="005B7472">
            <w:r w:rsidRPr="006C73F9">
              <w:t>Е.С. Тимохина</w:t>
            </w:r>
          </w:p>
        </w:tc>
        <w:tc>
          <w:tcPr>
            <w:tcW w:w="868" w:type="dxa"/>
          </w:tcPr>
          <w:p w:rsidR="005B7472" w:rsidRPr="006C73F9" w:rsidRDefault="005B7472" w:rsidP="005B7472"/>
        </w:tc>
        <w:tc>
          <w:tcPr>
            <w:tcW w:w="2392" w:type="dxa"/>
            <w:hideMark/>
          </w:tcPr>
          <w:p w:rsidR="005B7472" w:rsidRPr="006C73F9" w:rsidRDefault="005B7472" w:rsidP="005B7472">
            <w:r>
              <w:t>О. В. Ивачева</w:t>
            </w:r>
          </w:p>
        </w:tc>
        <w:tc>
          <w:tcPr>
            <w:tcW w:w="877" w:type="dxa"/>
          </w:tcPr>
          <w:p w:rsidR="005B7472" w:rsidRPr="006C73F9" w:rsidRDefault="005B7472" w:rsidP="005B7472"/>
        </w:tc>
        <w:tc>
          <w:tcPr>
            <w:tcW w:w="2384" w:type="dxa"/>
            <w:hideMark/>
          </w:tcPr>
          <w:p w:rsidR="005B7472" w:rsidRPr="006C73F9" w:rsidRDefault="005B7472" w:rsidP="005B7472">
            <w:r w:rsidRPr="006C73F9">
              <w:t>Е.В. Богданова</w:t>
            </w:r>
          </w:p>
        </w:tc>
        <w:tc>
          <w:tcPr>
            <w:tcW w:w="1099" w:type="dxa"/>
          </w:tcPr>
          <w:p w:rsidR="005B7472" w:rsidRPr="006C73F9" w:rsidRDefault="005B7472" w:rsidP="005B7472"/>
        </w:tc>
      </w:tr>
      <w:tr w:rsidR="005B7472" w:rsidRPr="006C73F9" w:rsidTr="00102F64">
        <w:tc>
          <w:tcPr>
            <w:tcW w:w="2518" w:type="dxa"/>
            <w:hideMark/>
          </w:tcPr>
          <w:p w:rsidR="005B7472" w:rsidRPr="006C73F9" w:rsidRDefault="005B7472" w:rsidP="005B7472">
            <w:r w:rsidRPr="006C73F9">
              <w:t>Т.С. Кириллова</w:t>
            </w:r>
          </w:p>
        </w:tc>
        <w:tc>
          <w:tcPr>
            <w:tcW w:w="868" w:type="dxa"/>
          </w:tcPr>
          <w:p w:rsidR="005B7472" w:rsidRPr="006C73F9" w:rsidRDefault="005B7472" w:rsidP="005B7472"/>
        </w:tc>
        <w:tc>
          <w:tcPr>
            <w:tcW w:w="2392" w:type="dxa"/>
            <w:hideMark/>
          </w:tcPr>
          <w:p w:rsidR="005B7472" w:rsidRPr="006C73F9" w:rsidRDefault="005B7472" w:rsidP="005B7472">
            <w:r w:rsidRPr="006C73F9">
              <w:t>Ю.А. Дмитриев</w:t>
            </w:r>
          </w:p>
        </w:tc>
        <w:tc>
          <w:tcPr>
            <w:tcW w:w="877" w:type="dxa"/>
          </w:tcPr>
          <w:p w:rsidR="005B7472" w:rsidRPr="006C73F9" w:rsidRDefault="005B7472" w:rsidP="005B7472"/>
        </w:tc>
        <w:tc>
          <w:tcPr>
            <w:tcW w:w="2384" w:type="dxa"/>
            <w:hideMark/>
          </w:tcPr>
          <w:p w:rsidR="005B7472" w:rsidRPr="006C73F9" w:rsidRDefault="005B7472" w:rsidP="005B7472">
            <w:r w:rsidRPr="006C73F9">
              <w:t xml:space="preserve">К.Г. </w:t>
            </w:r>
            <w:proofErr w:type="spellStart"/>
            <w:r w:rsidRPr="006C73F9">
              <w:t>Боева</w:t>
            </w:r>
            <w:proofErr w:type="spellEnd"/>
          </w:p>
        </w:tc>
        <w:tc>
          <w:tcPr>
            <w:tcW w:w="1099" w:type="dxa"/>
          </w:tcPr>
          <w:p w:rsidR="005B7472" w:rsidRPr="006C73F9" w:rsidRDefault="005B7472" w:rsidP="005B7472"/>
        </w:tc>
      </w:tr>
      <w:tr w:rsidR="00102F64" w:rsidRPr="006C73F9" w:rsidTr="00102F64">
        <w:tc>
          <w:tcPr>
            <w:tcW w:w="2518" w:type="dxa"/>
            <w:hideMark/>
          </w:tcPr>
          <w:p w:rsidR="00102F64" w:rsidRDefault="00102F64" w:rsidP="005B7472">
            <w:r>
              <w:t xml:space="preserve">Д. В. </w:t>
            </w:r>
            <w:proofErr w:type="spellStart"/>
            <w:r>
              <w:t>Бурдаков</w:t>
            </w:r>
            <w:proofErr w:type="spellEnd"/>
          </w:p>
          <w:p w:rsidR="00102F64" w:rsidRDefault="00102F64" w:rsidP="005B7472">
            <w:r>
              <w:t xml:space="preserve"> В. А. </w:t>
            </w:r>
            <w:proofErr w:type="spellStart"/>
            <w:r>
              <w:t>Боева</w:t>
            </w:r>
            <w:proofErr w:type="spellEnd"/>
            <w:r>
              <w:t xml:space="preserve"> </w:t>
            </w:r>
          </w:p>
          <w:p w:rsidR="00102F64" w:rsidRDefault="00102F64" w:rsidP="00102F64">
            <w:r>
              <w:t>В. Ю. Курасова</w:t>
            </w:r>
          </w:p>
          <w:p w:rsidR="00102F64" w:rsidRPr="006C73F9" w:rsidRDefault="00102F64" w:rsidP="00102F64">
            <w:pPr>
              <w:rPr>
                <w:lang w:eastAsia="en-US"/>
              </w:rPr>
            </w:pPr>
            <w:r w:rsidRPr="006C73F9">
              <w:rPr>
                <w:lang w:eastAsia="en-US"/>
              </w:rPr>
              <w:t xml:space="preserve"> С.М. Головин </w:t>
            </w:r>
          </w:p>
          <w:p w:rsidR="00102F64" w:rsidRPr="006C73F9" w:rsidRDefault="00102F64" w:rsidP="00102F64">
            <w:pPr>
              <w:rPr>
                <w:lang w:eastAsia="en-US"/>
              </w:rPr>
            </w:pPr>
            <w:r w:rsidRPr="006C73F9">
              <w:rPr>
                <w:lang w:eastAsia="en-US"/>
              </w:rPr>
              <w:t xml:space="preserve">Т.А. </w:t>
            </w:r>
            <w:proofErr w:type="spellStart"/>
            <w:r w:rsidRPr="006C73F9">
              <w:rPr>
                <w:lang w:eastAsia="en-US"/>
              </w:rPr>
              <w:t>Негара</w:t>
            </w:r>
            <w:proofErr w:type="spellEnd"/>
            <w:r w:rsidRPr="006C73F9">
              <w:rPr>
                <w:lang w:eastAsia="en-US"/>
              </w:rPr>
              <w:t xml:space="preserve"> </w:t>
            </w:r>
          </w:p>
          <w:p w:rsidR="00102F64" w:rsidRPr="006C73F9" w:rsidRDefault="00102F64" w:rsidP="00102F64">
            <w:pPr>
              <w:rPr>
                <w:lang w:eastAsia="en-US"/>
              </w:rPr>
            </w:pPr>
            <w:r w:rsidRPr="006C73F9">
              <w:rPr>
                <w:lang w:eastAsia="en-US"/>
              </w:rPr>
              <w:t>В.Н. Белобородов</w:t>
            </w:r>
          </w:p>
          <w:p w:rsidR="00102F64" w:rsidRPr="006C73F9" w:rsidRDefault="00102F64" w:rsidP="00102F64">
            <w:pPr>
              <w:rPr>
                <w:lang w:eastAsia="en-US"/>
              </w:rPr>
            </w:pPr>
            <w:r w:rsidRPr="006C73F9">
              <w:rPr>
                <w:lang w:eastAsia="en-US"/>
              </w:rPr>
              <w:t xml:space="preserve">П.П. </w:t>
            </w:r>
            <w:proofErr w:type="spellStart"/>
            <w:r w:rsidRPr="006C73F9">
              <w:rPr>
                <w:lang w:eastAsia="en-US"/>
              </w:rPr>
              <w:t>Шныриков</w:t>
            </w:r>
            <w:proofErr w:type="spellEnd"/>
            <w:r w:rsidRPr="006C73F9">
              <w:rPr>
                <w:lang w:eastAsia="en-US"/>
              </w:rPr>
              <w:t xml:space="preserve"> </w:t>
            </w:r>
          </w:p>
          <w:p w:rsidR="00102F64" w:rsidRDefault="00102F64" w:rsidP="00102F64">
            <w:r w:rsidRPr="006C73F9">
              <w:rPr>
                <w:lang w:eastAsia="en-US"/>
              </w:rPr>
              <w:t>Н.В. Петрищева</w:t>
            </w:r>
            <w:r>
              <w:t xml:space="preserve"> </w:t>
            </w:r>
          </w:p>
          <w:p w:rsidR="00102F64" w:rsidRDefault="00102F64" w:rsidP="00102F64">
            <w:pPr>
              <w:rPr>
                <w:lang w:eastAsia="en-US"/>
              </w:rPr>
            </w:pPr>
            <w:r>
              <w:t>Ю. В. Орлов</w:t>
            </w:r>
            <w:r w:rsidRPr="006C73F9">
              <w:rPr>
                <w:lang w:eastAsia="en-US"/>
              </w:rPr>
              <w:t xml:space="preserve"> </w:t>
            </w:r>
          </w:p>
          <w:p w:rsidR="00102F64" w:rsidRPr="006C73F9" w:rsidRDefault="00102F64" w:rsidP="00102F64">
            <w:pPr>
              <w:rPr>
                <w:lang w:eastAsia="en-US"/>
              </w:rPr>
            </w:pPr>
            <w:r w:rsidRPr="006C73F9">
              <w:rPr>
                <w:lang w:eastAsia="en-US"/>
              </w:rPr>
              <w:t>А.В. Акопян</w:t>
            </w:r>
          </w:p>
          <w:p w:rsidR="00102F64" w:rsidRPr="006C73F9" w:rsidRDefault="00102F64" w:rsidP="00102F64">
            <w:pPr>
              <w:rPr>
                <w:lang w:eastAsia="en-US"/>
              </w:rPr>
            </w:pPr>
            <w:r w:rsidRPr="006C73F9">
              <w:rPr>
                <w:lang w:eastAsia="en-US"/>
              </w:rPr>
              <w:t xml:space="preserve">С.В. Архипова </w:t>
            </w:r>
          </w:p>
          <w:p w:rsidR="00102F64" w:rsidRPr="006C73F9" w:rsidRDefault="00102F64" w:rsidP="00102F64">
            <w:pPr>
              <w:rPr>
                <w:lang w:eastAsia="en-US"/>
              </w:rPr>
            </w:pPr>
            <w:r w:rsidRPr="006C73F9">
              <w:rPr>
                <w:lang w:eastAsia="en-US"/>
              </w:rPr>
              <w:lastRenderedPageBreak/>
              <w:t xml:space="preserve">Т.В. Виноградова </w:t>
            </w:r>
          </w:p>
          <w:p w:rsidR="00102F64" w:rsidRPr="006C73F9" w:rsidRDefault="00102F64" w:rsidP="00102F64">
            <w:pPr>
              <w:rPr>
                <w:lang w:eastAsia="en-US"/>
              </w:rPr>
            </w:pPr>
            <w:r w:rsidRPr="006C73F9">
              <w:rPr>
                <w:lang w:eastAsia="en-US"/>
              </w:rPr>
              <w:t xml:space="preserve">К.С. Воронина </w:t>
            </w:r>
          </w:p>
          <w:p w:rsidR="00102F64" w:rsidRPr="006C73F9" w:rsidRDefault="00102F64" w:rsidP="00102F64">
            <w:pPr>
              <w:rPr>
                <w:lang w:eastAsia="en-US"/>
              </w:rPr>
            </w:pPr>
            <w:r w:rsidRPr="006C73F9">
              <w:rPr>
                <w:lang w:eastAsia="en-US"/>
              </w:rPr>
              <w:t xml:space="preserve">Т.С. </w:t>
            </w:r>
            <w:proofErr w:type="spellStart"/>
            <w:r w:rsidRPr="006C73F9">
              <w:rPr>
                <w:lang w:eastAsia="en-US"/>
              </w:rPr>
              <w:t>Докина</w:t>
            </w:r>
            <w:proofErr w:type="spellEnd"/>
            <w:r w:rsidRPr="006C73F9">
              <w:rPr>
                <w:lang w:eastAsia="en-US"/>
              </w:rPr>
              <w:t xml:space="preserve"> </w:t>
            </w:r>
          </w:p>
          <w:p w:rsidR="00102F64" w:rsidRPr="006C73F9" w:rsidRDefault="00102F64" w:rsidP="00102F64">
            <w:pPr>
              <w:rPr>
                <w:lang w:eastAsia="en-US"/>
              </w:rPr>
            </w:pPr>
            <w:r w:rsidRPr="006C73F9">
              <w:rPr>
                <w:lang w:eastAsia="en-US"/>
              </w:rPr>
              <w:t xml:space="preserve">М.Н. </w:t>
            </w:r>
            <w:proofErr w:type="spellStart"/>
            <w:r w:rsidRPr="006C73F9">
              <w:rPr>
                <w:lang w:eastAsia="en-US"/>
              </w:rPr>
              <w:t>Косинова</w:t>
            </w:r>
            <w:proofErr w:type="spellEnd"/>
            <w:r w:rsidRPr="006C73F9">
              <w:rPr>
                <w:lang w:eastAsia="en-US"/>
              </w:rPr>
              <w:t xml:space="preserve"> </w:t>
            </w:r>
          </w:p>
          <w:p w:rsidR="00102F64" w:rsidRPr="006C73F9" w:rsidRDefault="00102F64" w:rsidP="00102F64">
            <w:r w:rsidRPr="006C73F9">
              <w:t>Т.А. Цуцких</w:t>
            </w:r>
          </w:p>
          <w:p w:rsidR="00102F64" w:rsidRPr="006C73F9" w:rsidRDefault="00102F64" w:rsidP="00102F64"/>
        </w:tc>
        <w:tc>
          <w:tcPr>
            <w:tcW w:w="868" w:type="dxa"/>
          </w:tcPr>
          <w:p w:rsidR="00102F64" w:rsidRPr="006C73F9" w:rsidRDefault="00102F64" w:rsidP="005B7472"/>
        </w:tc>
        <w:tc>
          <w:tcPr>
            <w:tcW w:w="2392" w:type="dxa"/>
            <w:hideMark/>
          </w:tcPr>
          <w:p w:rsidR="00102F64" w:rsidRDefault="00102F64" w:rsidP="00102F64">
            <w:r>
              <w:t>О. Ю. Антипова</w:t>
            </w:r>
            <w:r w:rsidRPr="006C73F9">
              <w:t xml:space="preserve"> </w:t>
            </w:r>
          </w:p>
          <w:p w:rsidR="00102F64" w:rsidRPr="006C73F9" w:rsidRDefault="00102F64" w:rsidP="00102F64">
            <w:r w:rsidRPr="006C73F9">
              <w:t xml:space="preserve">И.М. </w:t>
            </w:r>
            <w:proofErr w:type="spellStart"/>
            <w:r w:rsidRPr="006C73F9">
              <w:t>Клокова</w:t>
            </w:r>
            <w:proofErr w:type="spellEnd"/>
          </w:p>
          <w:p w:rsidR="00102F64" w:rsidRPr="006C73F9" w:rsidRDefault="00102F64" w:rsidP="00102F64">
            <w:r w:rsidRPr="006C73F9">
              <w:t xml:space="preserve">Т.С. </w:t>
            </w:r>
            <w:proofErr w:type="spellStart"/>
            <w:r w:rsidRPr="006C73F9">
              <w:t>Воротынцева</w:t>
            </w:r>
            <w:proofErr w:type="spellEnd"/>
          </w:p>
          <w:p w:rsidR="00102F64" w:rsidRPr="006C73F9" w:rsidRDefault="00102F64" w:rsidP="00102F64">
            <w:r w:rsidRPr="006C73F9">
              <w:t>В.А. Зарубина</w:t>
            </w:r>
          </w:p>
          <w:p w:rsidR="00102F64" w:rsidRPr="006C73F9" w:rsidRDefault="00102F64" w:rsidP="00102F64">
            <w:r w:rsidRPr="006C73F9">
              <w:t>Я.Ю. Колесников</w:t>
            </w:r>
            <w:r>
              <w:t>а</w:t>
            </w:r>
          </w:p>
          <w:p w:rsidR="00102F64" w:rsidRPr="006C73F9" w:rsidRDefault="00102F64" w:rsidP="00102F64">
            <w:r w:rsidRPr="006C73F9">
              <w:t xml:space="preserve">Е.Б. Меркулова  </w:t>
            </w:r>
          </w:p>
          <w:p w:rsidR="00102F64" w:rsidRPr="006C73F9" w:rsidRDefault="00102F64" w:rsidP="00102F64">
            <w:r w:rsidRPr="006C73F9">
              <w:t xml:space="preserve">Н.Н. </w:t>
            </w:r>
            <w:proofErr w:type="spellStart"/>
            <w:r w:rsidRPr="006C73F9">
              <w:t>Перчикова</w:t>
            </w:r>
            <w:proofErr w:type="spellEnd"/>
          </w:p>
          <w:p w:rsidR="00102F64" w:rsidRPr="006C73F9" w:rsidRDefault="00102F64" w:rsidP="00102F64">
            <w:r w:rsidRPr="006C73F9">
              <w:t>А.А. Пуговкина</w:t>
            </w:r>
          </w:p>
          <w:p w:rsidR="00102F64" w:rsidRDefault="00102F64" w:rsidP="00102F64">
            <w:r w:rsidRPr="006C73F9">
              <w:t>Т.В. Трубицина</w:t>
            </w:r>
          </w:p>
          <w:p w:rsidR="00102F64" w:rsidRDefault="00102F64" w:rsidP="00102F64">
            <w:r>
              <w:t xml:space="preserve">К. Н. </w:t>
            </w:r>
            <w:proofErr w:type="spellStart"/>
            <w:r>
              <w:t>Чукардин</w:t>
            </w:r>
            <w:proofErr w:type="spellEnd"/>
          </w:p>
          <w:p w:rsidR="00102F64" w:rsidRPr="006C73F9" w:rsidRDefault="00102F64" w:rsidP="00102F64">
            <w:r w:rsidRPr="006C73F9">
              <w:t>В.А. Звягина</w:t>
            </w:r>
          </w:p>
          <w:p w:rsidR="00102F64" w:rsidRPr="006C73F9" w:rsidRDefault="00102F64" w:rsidP="00102F64">
            <w:r w:rsidRPr="006C73F9">
              <w:lastRenderedPageBreak/>
              <w:t>М.Е. Лабанова</w:t>
            </w:r>
          </w:p>
          <w:p w:rsidR="00102F64" w:rsidRPr="006C73F9" w:rsidRDefault="00102F64" w:rsidP="00102F64">
            <w:r w:rsidRPr="006C73F9">
              <w:t>А.В. Меркулов</w:t>
            </w:r>
          </w:p>
          <w:p w:rsidR="00102F64" w:rsidRPr="006C73F9" w:rsidRDefault="00102F64" w:rsidP="00102F64">
            <w:r w:rsidRPr="006C73F9">
              <w:t>С.Ф. Мишугина</w:t>
            </w:r>
          </w:p>
          <w:p w:rsidR="00102F64" w:rsidRPr="006C73F9" w:rsidRDefault="00102F64" w:rsidP="00102F64">
            <w:r>
              <w:t>Т. К. Высокова</w:t>
            </w:r>
          </w:p>
          <w:p w:rsidR="00102F64" w:rsidRPr="006C73F9" w:rsidRDefault="00102F64" w:rsidP="00102F64">
            <w:r w:rsidRPr="006C73F9">
              <w:t xml:space="preserve">Е.А. </w:t>
            </w:r>
            <w:proofErr w:type="spellStart"/>
            <w:r w:rsidRPr="006C73F9">
              <w:t>Садовникова</w:t>
            </w:r>
            <w:proofErr w:type="spellEnd"/>
          </w:p>
          <w:p w:rsidR="00102F64" w:rsidRPr="006C73F9" w:rsidRDefault="00102F64" w:rsidP="00102F64">
            <w:r w:rsidRPr="006C73F9">
              <w:t>Л.В. Тимофеева</w:t>
            </w:r>
          </w:p>
          <w:p w:rsidR="00102F64" w:rsidRPr="006C73F9" w:rsidRDefault="00102F64" w:rsidP="00102F64"/>
        </w:tc>
        <w:tc>
          <w:tcPr>
            <w:tcW w:w="877" w:type="dxa"/>
          </w:tcPr>
          <w:p w:rsidR="00102F64" w:rsidRPr="006C73F9" w:rsidRDefault="00102F64" w:rsidP="005B7472"/>
        </w:tc>
        <w:tc>
          <w:tcPr>
            <w:tcW w:w="2384" w:type="dxa"/>
            <w:hideMark/>
          </w:tcPr>
          <w:p w:rsidR="00102F64" w:rsidRPr="006C73F9" w:rsidRDefault="00102F64" w:rsidP="005B7472">
            <w:r w:rsidRPr="006C73F9">
              <w:t xml:space="preserve">С.В. </w:t>
            </w:r>
            <w:proofErr w:type="spellStart"/>
            <w:r w:rsidRPr="006C73F9">
              <w:t>Боева</w:t>
            </w:r>
            <w:proofErr w:type="spellEnd"/>
          </w:p>
          <w:p w:rsidR="00102F64" w:rsidRPr="006C73F9" w:rsidRDefault="00102F64" w:rsidP="005B7472">
            <w:r w:rsidRPr="006C73F9">
              <w:t>М.В. Измалкова</w:t>
            </w:r>
          </w:p>
          <w:p w:rsidR="00102F64" w:rsidRPr="006C73F9" w:rsidRDefault="00102F64" w:rsidP="005B7472">
            <w:r w:rsidRPr="006C73F9">
              <w:t>Е.М. Логунова</w:t>
            </w:r>
          </w:p>
          <w:p w:rsidR="00102F64" w:rsidRPr="006C73F9" w:rsidRDefault="00102F64" w:rsidP="005B7472">
            <w:r w:rsidRPr="006C73F9">
              <w:t>С.Ю. Меркулов</w:t>
            </w:r>
          </w:p>
          <w:p w:rsidR="00102F64" w:rsidRPr="006C73F9" w:rsidRDefault="00102F64" w:rsidP="005B7472">
            <w:r w:rsidRPr="006C73F9">
              <w:t>Е.Д. Панова</w:t>
            </w:r>
          </w:p>
          <w:p w:rsidR="00102F64" w:rsidRPr="006C73F9" w:rsidRDefault="00102F64" w:rsidP="005B7472">
            <w:r w:rsidRPr="006C73F9">
              <w:t>Т.А. Сотникова</w:t>
            </w:r>
          </w:p>
          <w:p w:rsidR="00102F64" w:rsidRPr="006C73F9" w:rsidRDefault="00102F64" w:rsidP="005B7472">
            <w:r w:rsidRPr="006C73F9">
              <w:t>Д.А. Третьякова</w:t>
            </w:r>
          </w:p>
          <w:p w:rsidR="00102F64" w:rsidRDefault="00102F64" w:rsidP="00102F64">
            <w:r w:rsidRPr="006C73F9">
              <w:rPr>
                <w:lang w:eastAsia="en-US"/>
              </w:rPr>
              <w:t>О.В. Феклина</w:t>
            </w:r>
            <w:r w:rsidRPr="006C73F9">
              <w:t xml:space="preserve"> </w:t>
            </w:r>
          </w:p>
          <w:p w:rsidR="00102F64" w:rsidRPr="006C73F9" w:rsidRDefault="00102F64" w:rsidP="00102F64">
            <w:r w:rsidRPr="006C73F9">
              <w:t xml:space="preserve">Ю.С. </w:t>
            </w:r>
            <w:proofErr w:type="spellStart"/>
            <w:r w:rsidRPr="006C73F9">
              <w:t>Нехлопочин</w:t>
            </w:r>
            <w:proofErr w:type="spellEnd"/>
            <w:r w:rsidRPr="006C73F9">
              <w:t xml:space="preserve"> </w:t>
            </w:r>
          </w:p>
          <w:p w:rsidR="00102F64" w:rsidRDefault="00102F64" w:rsidP="00102F64">
            <w:pPr>
              <w:rPr>
                <w:lang w:eastAsia="en-US"/>
              </w:rPr>
            </w:pPr>
            <w:r w:rsidRPr="006C73F9">
              <w:t>О.Н. Джалилов</w:t>
            </w:r>
            <w:r w:rsidRPr="006C73F9">
              <w:rPr>
                <w:lang w:eastAsia="en-US"/>
              </w:rPr>
              <w:t xml:space="preserve"> </w:t>
            </w:r>
          </w:p>
          <w:p w:rsidR="00102F64" w:rsidRPr="006C73F9" w:rsidRDefault="00102F64" w:rsidP="00102F64">
            <w:pPr>
              <w:rPr>
                <w:lang w:eastAsia="en-US"/>
              </w:rPr>
            </w:pPr>
            <w:r w:rsidRPr="006C73F9">
              <w:rPr>
                <w:lang w:eastAsia="en-US"/>
              </w:rPr>
              <w:t>Д.Н. Пшеничников</w:t>
            </w:r>
          </w:p>
          <w:p w:rsidR="00102F64" w:rsidRPr="006C73F9" w:rsidRDefault="00102F64" w:rsidP="00102F64">
            <w:pPr>
              <w:rPr>
                <w:lang w:eastAsia="en-US"/>
              </w:rPr>
            </w:pPr>
            <w:r w:rsidRPr="006C73F9">
              <w:rPr>
                <w:lang w:eastAsia="en-US"/>
              </w:rPr>
              <w:lastRenderedPageBreak/>
              <w:t xml:space="preserve">Н.А. </w:t>
            </w:r>
            <w:proofErr w:type="spellStart"/>
            <w:r w:rsidRPr="006C73F9">
              <w:rPr>
                <w:lang w:eastAsia="en-US"/>
              </w:rPr>
              <w:t>Фаустова</w:t>
            </w:r>
            <w:proofErr w:type="spellEnd"/>
            <w:r w:rsidRPr="006C73F9">
              <w:rPr>
                <w:lang w:eastAsia="en-US"/>
              </w:rPr>
              <w:t xml:space="preserve"> </w:t>
            </w:r>
          </w:p>
          <w:p w:rsidR="00102F64" w:rsidRPr="006C73F9" w:rsidRDefault="00102F64" w:rsidP="00102F64">
            <w:pPr>
              <w:rPr>
                <w:lang w:eastAsia="en-US"/>
              </w:rPr>
            </w:pPr>
            <w:r w:rsidRPr="006C73F9">
              <w:rPr>
                <w:lang w:eastAsia="en-US"/>
              </w:rPr>
              <w:t xml:space="preserve">Е.Н. Федулова </w:t>
            </w:r>
          </w:p>
          <w:p w:rsidR="00102F64" w:rsidRPr="006C73F9" w:rsidRDefault="00102F64" w:rsidP="00102F64">
            <w:pPr>
              <w:rPr>
                <w:lang w:eastAsia="en-US"/>
              </w:rPr>
            </w:pPr>
            <w:r w:rsidRPr="006C73F9">
              <w:rPr>
                <w:lang w:eastAsia="en-US"/>
              </w:rPr>
              <w:t xml:space="preserve">Н.В. Богачева </w:t>
            </w:r>
          </w:p>
          <w:p w:rsidR="00102F64" w:rsidRPr="006C73F9" w:rsidRDefault="00102F64" w:rsidP="00102F64">
            <w:pPr>
              <w:rPr>
                <w:lang w:eastAsia="en-US"/>
              </w:rPr>
            </w:pPr>
            <w:r w:rsidRPr="006C73F9">
              <w:rPr>
                <w:lang w:eastAsia="en-US"/>
              </w:rPr>
              <w:t>Н.А. Митько</w:t>
            </w:r>
          </w:p>
          <w:p w:rsidR="00102F64" w:rsidRPr="006C73F9" w:rsidRDefault="00102F64" w:rsidP="00102F64">
            <w:pPr>
              <w:rPr>
                <w:lang w:eastAsia="en-US"/>
              </w:rPr>
            </w:pPr>
            <w:r w:rsidRPr="006C73F9">
              <w:rPr>
                <w:lang w:eastAsia="en-US"/>
              </w:rPr>
              <w:t>И.А. Романова</w:t>
            </w:r>
          </w:p>
          <w:p w:rsidR="00102F64" w:rsidRPr="006C73F9" w:rsidRDefault="00102F64" w:rsidP="00102F64">
            <w:pPr>
              <w:rPr>
                <w:lang w:eastAsia="en-US"/>
              </w:rPr>
            </w:pPr>
            <w:r w:rsidRPr="006C73F9">
              <w:rPr>
                <w:lang w:eastAsia="en-US"/>
              </w:rPr>
              <w:t>М.В. Кузина</w:t>
            </w:r>
          </w:p>
          <w:p w:rsidR="00102F64" w:rsidRPr="006C73F9" w:rsidRDefault="00102F64" w:rsidP="00BA1F81">
            <w:pPr>
              <w:rPr>
                <w:lang w:eastAsia="en-US"/>
              </w:rPr>
            </w:pPr>
          </w:p>
        </w:tc>
        <w:tc>
          <w:tcPr>
            <w:tcW w:w="1099" w:type="dxa"/>
          </w:tcPr>
          <w:p w:rsidR="00102F64" w:rsidRPr="006C73F9" w:rsidRDefault="00102F64" w:rsidP="005B7472"/>
        </w:tc>
      </w:tr>
    </w:tbl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B0083A" w:rsidRDefault="00B0083A" w:rsidP="005B747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B0083A" w:rsidRDefault="00B0083A" w:rsidP="005B747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B0083A" w:rsidRDefault="00B0083A" w:rsidP="005B747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B0083A" w:rsidRDefault="00B0083A" w:rsidP="005B747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B0083A" w:rsidRDefault="00B0083A" w:rsidP="005B747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B0083A" w:rsidRDefault="00B0083A" w:rsidP="005B747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B0083A" w:rsidRDefault="00B0083A" w:rsidP="005B747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B0083A" w:rsidRDefault="00B0083A" w:rsidP="005B747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7472" w:rsidRDefault="005B7472" w:rsidP="005B747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Утверждаю.</w:t>
      </w:r>
    </w:p>
    <w:p w:rsidR="005B7472" w:rsidRDefault="005B7472" w:rsidP="005B7472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«Детско-юношеский </w:t>
      </w:r>
    </w:p>
    <w:p w:rsidR="005B7472" w:rsidRDefault="005B7472" w:rsidP="005B7472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им. Б. Г. Лесюка»</w:t>
      </w:r>
    </w:p>
    <w:p w:rsidR="005B7472" w:rsidRDefault="005B7472" w:rsidP="005B7472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_______Р. А. Фролов</w:t>
      </w:r>
    </w:p>
    <w:p w:rsidR="005B7472" w:rsidRDefault="005B7472" w:rsidP="005B7472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(Приказ от 31. 08.2023 №175)</w:t>
      </w:r>
    </w:p>
    <w:p w:rsidR="005B7472" w:rsidRDefault="005B7472" w:rsidP="005B7472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Pr="005E1BA0" w:rsidRDefault="005B7472" w:rsidP="005B747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Pr="002E5C80" w:rsidRDefault="005B7472" w:rsidP="005B7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C80">
        <w:rPr>
          <w:rFonts w:ascii="Times New Roman" w:hAnsi="Times New Roman" w:cs="Times New Roman"/>
          <w:sz w:val="28"/>
          <w:szCs w:val="28"/>
        </w:rPr>
        <w:t>Годовой календарный учебный график</w:t>
      </w:r>
    </w:p>
    <w:p w:rsidR="005B7472" w:rsidRPr="002E5C80" w:rsidRDefault="005B7472" w:rsidP="005B7472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C80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образовательного учреждения </w:t>
      </w:r>
    </w:p>
    <w:p w:rsidR="005B7472" w:rsidRPr="002E5C80" w:rsidRDefault="005B7472" w:rsidP="005B7472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C80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5B7472" w:rsidRPr="002E5C80" w:rsidRDefault="005B7472" w:rsidP="005B7472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C80">
        <w:rPr>
          <w:rFonts w:ascii="Times New Roman" w:hAnsi="Times New Roman" w:cs="Times New Roman"/>
          <w:sz w:val="28"/>
          <w:szCs w:val="28"/>
        </w:rPr>
        <w:t>«Детско-юношеский центр им. Б. Г. Лесюка»</w:t>
      </w:r>
    </w:p>
    <w:p w:rsidR="005B7472" w:rsidRPr="002E5C80" w:rsidRDefault="005B7472" w:rsidP="005B7472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</w:t>
      </w:r>
      <w:r w:rsidRPr="002E5C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Детско-юношеский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 им. Б.Г. Лесюка» является документом, регламентирующим организацию образовательного процесса в образовательной организации.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Нормативно-правовую базу календарного учебного графика            МАОУ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«Детско-юношеский центр им. Б.Г. Лесюка» составляют: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Российской Федерации от 29.12.2012 года № 273-ФЗ                                   «Об образовании в Российской Федерации»;</w:t>
      </w:r>
    </w:p>
    <w:p w:rsidR="005B7472" w:rsidRPr="00CC747D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Главного санитарного врача Российской Федерации от 28.01.2021 №2 «Об </w:t>
      </w:r>
      <w:r w:rsidRPr="00CC747D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 </w:t>
      </w:r>
      <w:r w:rsidRPr="00CC74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санитарных</w:t>
      </w:r>
      <w:r w:rsidRPr="00CC747D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правил и норм СанПиН 1.</w:t>
      </w:r>
      <w:r w:rsidRPr="00CC74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CC747D">
        <w:rPr>
          <w:rFonts w:ascii="Times New Roman" w:hAnsi="Times New Roman" w:cs="Times New Roman"/>
          <w:sz w:val="28"/>
          <w:szCs w:val="28"/>
          <w:shd w:val="clear" w:color="auto" w:fill="FFFFFF"/>
        </w:rPr>
        <w:t>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7472" w:rsidRDefault="005B7472" w:rsidP="005B747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«Детско-юношеский центр им. Б. Г. Лесюка».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календарный учебный график в полном объеме учитывает индивидуальные, возрастные, психофизические особенности обучающихся, отвечает требованиям охраны их жизни и здоровья.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Продолжительность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– 36 учебных недель (9 месяцев).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Начало и завершение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– с 01.09.2023 г. по 31.05.2024 г.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Продолжительность академического часа занятий</w:t>
      </w:r>
      <w:r>
        <w:rPr>
          <w:rFonts w:ascii="Times New Roman" w:hAnsi="Times New Roman" w:cs="Times New Roman"/>
          <w:sz w:val="28"/>
          <w:szCs w:val="28"/>
        </w:rPr>
        <w:t xml:space="preserve"> – 30, 45 минут 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Продолжительность перерывов между занятиями</w:t>
      </w:r>
      <w:r>
        <w:rPr>
          <w:rFonts w:ascii="Times New Roman" w:hAnsi="Times New Roman" w:cs="Times New Roman"/>
          <w:sz w:val="28"/>
          <w:szCs w:val="28"/>
        </w:rPr>
        <w:t xml:space="preserve"> – не менее 10 минут.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Период каникул и их 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– с 01.06.2024 г. по 31.08.2024 г.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Сроки диагностики уровня усвоения программного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– декабрь 2023 г. - январь 2024 г.,  май 2024 г.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Участие в  конкурсах, праздниках, соревнованиях городского (муниципального), областного (регионального) и Всероссийского уровня</w:t>
      </w:r>
      <w:r>
        <w:rPr>
          <w:rFonts w:ascii="Times New Roman" w:hAnsi="Times New Roman" w:cs="Times New Roman"/>
          <w:sz w:val="28"/>
          <w:szCs w:val="28"/>
        </w:rPr>
        <w:t xml:space="preserve"> – в течение учебного года.</w:t>
      </w:r>
    </w:p>
    <w:p w:rsidR="005B7472" w:rsidRDefault="005B7472" w:rsidP="005B747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Начало и окончание учебных занятий: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занятия проводятся согласно расписанию, утвержденному директором 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«Детско-юношеский центр им. Б.Г. Лесюка».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Режим работы </w:t>
      </w:r>
      <w:r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«Детско-юношеский центр                                          им. Б.Г. Лесюка»: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образовательной организации устанавливается  5-ти дневная рабочая неделя с 2-мя скользящими выходными днями. 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административно-управляющего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аппарата</w:t>
      </w:r>
      <w:r>
        <w:rPr>
          <w:rFonts w:ascii="Times New Roman" w:hAnsi="Times New Roman" w:cs="Times New Roman"/>
          <w:sz w:val="28"/>
          <w:szCs w:val="28"/>
        </w:rPr>
        <w:t xml:space="preserve"> рабочая неделя составляет 5 дней  с двумя выходными (суббота, воскресенье), перерыв с 12.00 до 12.48 час. 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Младшему обслуживающему  персоналу  </w:t>
      </w:r>
      <w:r>
        <w:rPr>
          <w:rFonts w:ascii="Times New Roman" w:hAnsi="Times New Roman" w:cs="Times New Roman"/>
          <w:sz w:val="28"/>
          <w:szCs w:val="28"/>
        </w:rPr>
        <w:t>устанавливается следующий  режим работы:</w:t>
      </w:r>
    </w:p>
    <w:p w:rsidR="005B7472" w:rsidRDefault="005B7472" w:rsidP="005B747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Корпус  </w:t>
      </w:r>
      <w:r w:rsidR="00BA1F81">
        <w:rPr>
          <w:b/>
          <w:spacing w:val="2"/>
          <w:sz w:val="28"/>
          <w:szCs w:val="28"/>
        </w:rPr>
        <w:t>1-4</w:t>
      </w:r>
      <w:r w:rsidRPr="0084699C">
        <w:rPr>
          <w:b/>
          <w:spacing w:val="2"/>
          <w:sz w:val="28"/>
          <w:szCs w:val="28"/>
        </w:rPr>
        <w:t>:</w:t>
      </w:r>
    </w:p>
    <w:p w:rsidR="005B7472" w:rsidRDefault="005B7472" w:rsidP="005B7472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сторожам: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понедельник-пятница с 20.00 до 08.00 час, суббота-воскресенье, праздничные и выходные дни – с 08.00 до 08.00 час;</w:t>
      </w:r>
    </w:p>
    <w:p w:rsidR="005B7472" w:rsidRDefault="005B7472" w:rsidP="005B7472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вахтерам: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понедельник-пятница с 11.30 до 20.00 час, суббота-воскресенье – выходной день; </w:t>
      </w:r>
    </w:p>
    <w:p w:rsidR="005B7472" w:rsidRDefault="005B7472" w:rsidP="005B7472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делопроизводителю, уборщику производственных и служебных помещений секретарю-машинистке и рабочему по комплексному обслуживанию и ремонту зданий (2 разряд): понедельник-четверг с 08.00 до 17.00 час, пятница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08.00 до 16.00 час, перерыв с 12.00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12.48 час, выходной день – суббота-воскресенье;</w:t>
      </w:r>
    </w:p>
    <w:p w:rsidR="005B7472" w:rsidRPr="001016C4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C4">
        <w:rPr>
          <w:rFonts w:ascii="Times New Roman" w:hAnsi="Times New Roman" w:cs="Times New Roman"/>
          <w:sz w:val="28"/>
          <w:szCs w:val="28"/>
        </w:rPr>
        <w:t>-заведующему хозяйством - понедельник 08.00-17.00,  пятница 08.00-16.00  (УК</w:t>
      </w:r>
      <w:proofErr w:type="gramStart"/>
      <w:r w:rsidRPr="001016C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016C4">
        <w:rPr>
          <w:rFonts w:ascii="Times New Roman" w:hAnsi="Times New Roman" w:cs="Times New Roman"/>
          <w:sz w:val="28"/>
          <w:szCs w:val="28"/>
        </w:rPr>
        <w:t>);  четверг: 08.00-17.00 (УК3); вторник, среда: (УК</w:t>
      </w:r>
      <w:proofErr w:type="gramStart"/>
      <w:r w:rsidRPr="001016C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016C4">
        <w:rPr>
          <w:rFonts w:ascii="Times New Roman" w:hAnsi="Times New Roman" w:cs="Times New Roman"/>
          <w:sz w:val="28"/>
          <w:szCs w:val="28"/>
        </w:rPr>
        <w:t>). Суббота, воскресенье - выходной</w:t>
      </w:r>
    </w:p>
    <w:p w:rsidR="005B7472" w:rsidRPr="001016C4" w:rsidRDefault="005B7472" w:rsidP="005B7472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16C4">
        <w:rPr>
          <w:sz w:val="28"/>
          <w:szCs w:val="28"/>
        </w:rPr>
        <w:t>вахтеру (УК 4</w:t>
      </w:r>
      <w:r w:rsidR="00BA1F81">
        <w:rPr>
          <w:sz w:val="28"/>
          <w:szCs w:val="28"/>
        </w:rPr>
        <w:t xml:space="preserve">, </w:t>
      </w:r>
      <w:proofErr w:type="spellStart"/>
      <w:r w:rsidR="00BA1F81">
        <w:rPr>
          <w:sz w:val="28"/>
          <w:szCs w:val="28"/>
        </w:rPr>
        <w:t>Мишугиной</w:t>
      </w:r>
      <w:proofErr w:type="spellEnd"/>
      <w:r>
        <w:rPr>
          <w:sz w:val="28"/>
          <w:szCs w:val="28"/>
        </w:rPr>
        <w:t xml:space="preserve"> С. Ф.</w:t>
      </w:r>
      <w:r w:rsidRPr="001016C4">
        <w:rPr>
          <w:sz w:val="28"/>
          <w:szCs w:val="28"/>
        </w:rPr>
        <w:t xml:space="preserve">) - понедельник-пятница: 08.00-12.00 суббота, воскресенье </w:t>
      </w:r>
      <w:proofErr w:type="gramStart"/>
      <w:r w:rsidRPr="001016C4">
        <w:rPr>
          <w:sz w:val="28"/>
          <w:szCs w:val="28"/>
        </w:rPr>
        <w:t>-в</w:t>
      </w:r>
      <w:proofErr w:type="gramEnd"/>
      <w:r w:rsidRPr="001016C4">
        <w:rPr>
          <w:sz w:val="28"/>
          <w:szCs w:val="28"/>
        </w:rPr>
        <w:t>ыходной</w:t>
      </w:r>
    </w:p>
    <w:p w:rsidR="005B7472" w:rsidRDefault="005B7472" w:rsidP="005B747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Регламентирование образовательного процесса на учебный год: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u w:val="single"/>
        </w:rPr>
        <w:t>Учебные занятия</w:t>
      </w:r>
      <w:r>
        <w:rPr>
          <w:rFonts w:ascii="Times New Roman" w:hAnsi="Times New Roman" w:cs="Times New Roman"/>
          <w:sz w:val="28"/>
          <w:szCs w:val="28"/>
        </w:rPr>
        <w:t xml:space="preserve"> начинаются 01 сентября 2023 г. и заканчиваются 31 мая 2024 г. Во время каникул в расписание занятий могут быть внесены изменения по письменному заявлению педагога и  согласия администрации.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u w:val="single"/>
        </w:rPr>
        <w:t>Дополнительные выходные дни</w:t>
      </w:r>
      <w:r>
        <w:rPr>
          <w:rFonts w:ascii="Times New Roman" w:hAnsi="Times New Roman" w:cs="Times New Roman"/>
          <w:sz w:val="28"/>
          <w:szCs w:val="28"/>
        </w:rPr>
        <w:t xml:space="preserve"> в 2023-2024 учебном году: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- 04-06 ноября 2023 г.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 народного единства;</w:t>
      </w:r>
    </w:p>
    <w:p w:rsidR="005B7472" w:rsidRDefault="005B7472" w:rsidP="005B74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- 31 декабря - 08  января 2024 г.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Новогодние каникулы 2024;</w:t>
      </w:r>
    </w:p>
    <w:p w:rsidR="005B7472" w:rsidRDefault="005B7472" w:rsidP="005B747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- 23</w:t>
      </w:r>
      <w:r w:rsidR="00BA1F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-25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A1F81">
        <w:rPr>
          <w:rFonts w:ascii="Times New Roman" w:hAnsi="Times New Roman" w:cs="Times New Roman"/>
          <w:b/>
          <w:sz w:val="28"/>
          <w:szCs w:val="28"/>
        </w:rPr>
        <w:t>февраля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 защитников Отечества;</w:t>
      </w:r>
    </w:p>
    <w:p w:rsidR="005B7472" w:rsidRDefault="005B7472" w:rsidP="005B747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- 8</w:t>
      </w:r>
      <w:r w:rsidR="00BA1F81">
        <w:rPr>
          <w:rFonts w:ascii="Times New Roman" w:hAnsi="Times New Roman" w:cs="Times New Roman"/>
          <w:b/>
          <w:sz w:val="28"/>
          <w:szCs w:val="28"/>
        </w:rPr>
        <w:t>-10 марта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 г. - </w:t>
      </w:r>
      <w:r>
        <w:rPr>
          <w:rFonts w:ascii="Times New Roman" w:hAnsi="Times New Roman" w:cs="Times New Roman"/>
          <w:sz w:val="28"/>
          <w:szCs w:val="28"/>
        </w:rPr>
        <w:t>Международный женский день;</w:t>
      </w:r>
    </w:p>
    <w:p w:rsidR="005B7472" w:rsidRDefault="00BA1F81" w:rsidP="005B74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- 28 апреля - 01 мая 2024</w:t>
      </w:r>
      <w:r w:rsidR="005B7472">
        <w:rPr>
          <w:rFonts w:ascii="Times New Roman" w:hAnsi="Times New Roman" w:cs="Times New Roman"/>
          <w:b/>
          <w:sz w:val="28"/>
          <w:szCs w:val="28"/>
        </w:rPr>
        <w:t xml:space="preserve"> г. - </w:t>
      </w:r>
      <w:r w:rsidR="005B7472">
        <w:rPr>
          <w:rFonts w:ascii="Times New Roman" w:hAnsi="Times New Roman" w:cs="Times New Roman"/>
          <w:sz w:val="28"/>
          <w:szCs w:val="28"/>
        </w:rPr>
        <w:t>День Труда;</w:t>
      </w:r>
    </w:p>
    <w:p w:rsidR="005B7472" w:rsidRDefault="00BA1F81" w:rsidP="005B74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- 09-12 мая 2024</w:t>
      </w:r>
      <w:r w:rsidR="005B7472">
        <w:rPr>
          <w:rFonts w:ascii="Times New Roman" w:hAnsi="Times New Roman" w:cs="Times New Roman"/>
          <w:b/>
          <w:sz w:val="28"/>
          <w:szCs w:val="28"/>
        </w:rPr>
        <w:t xml:space="preserve"> г. - </w:t>
      </w:r>
      <w:r w:rsidR="005B7472">
        <w:rPr>
          <w:rFonts w:ascii="Times New Roman" w:hAnsi="Times New Roman" w:cs="Times New Roman"/>
          <w:sz w:val="28"/>
          <w:szCs w:val="28"/>
        </w:rPr>
        <w:t>День Победы.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Промежуточная аттестация.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отслеживания результативности на протяжении всего процесса обучения осуществляются: 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 xml:space="preserve"> (в течение всего учебного года) – проводится после прохождения каждой темы, чтобы выявить пробелы в усвоении материала и развитии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в конце  каждого года обучения;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Итоговый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в конце последнего года обучения.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объединениях технической направленности промежуточная аттестация проходит в форме защиты, обсуждения и анализа изготовленных моделей, макетов и творческих работ обучающихся, научно-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исследовательских проектов. А также участие в выставках, конкурсах, конференциях, различного уровня соревнованиях.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объединениях физкультурно-спортивной направленности промежуточная аттестация проходит в форме сдачи контрольных тестов и нормативов по ОФП. В конце учебного года проводится анализ результатов участия в соревнованиях.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объединениях художественной направленности промежуточная аттестация проходит в форме отчетных концертов, выставок.</w:t>
      </w:r>
    </w:p>
    <w:p w:rsidR="005B7472" w:rsidRDefault="005B7472" w:rsidP="005B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объединениях социально-гуманитарной направленности промежуточная аттестация проходит в форме защиты проектов, сдачи контрольных тестов, участие в конкурсах и соревнованиях различного уровня.</w:t>
      </w:r>
    </w:p>
    <w:p w:rsidR="005B7472" w:rsidRDefault="005B7472" w:rsidP="005B7472">
      <w:pPr>
        <w:tabs>
          <w:tab w:val="left" w:pos="589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объединениях туристско-краеведческой направленности промежуточная аттестация проходит в форме сдачи контрольных тестов и нормативов по ОФП, участие в конкурсах и соревнованиях различного уровня.</w:t>
      </w:r>
    </w:p>
    <w:p w:rsidR="00477921" w:rsidRDefault="00477921"/>
    <w:sectPr w:rsidR="00477921" w:rsidSect="008205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3C64"/>
    <w:multiLevelType w:val="hybridMultilevel"/>
    <w:tmpl w:val="0BB808B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472"/>
    <w:rsid w:val="00102F64"/>
    <w:rsid w:val="00477921"/>
    <w:rsid w:val="005B7472"/>
    <w:rsid w:val="00B0083A"/>
    <w:rsid w:val="00BA1F81"/>
    <w:rsid w:val="00B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7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4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B747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 Pionerov</cp:lastModifiedBy>
  <cp:revision>5</cp:revision>
  <dcterms:created xsi:type="dcterms:W3CDTF">2024-07-15T06:52:00Z</dcterms:created>
  <dcterms:modified xsi:type="dcterms:W3CDTF">2024-07-15T07:40:00Z</dcterms:modified>
</cp:coreProperties>
</file>