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B" w:rsidRPr="00031F75" w:rsidRDefault="00BC03BB" w:rsidP="00BC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75">
        <w:rPr>
          <w:rFonts w:ascii="Times New Roman" w:hAnsi="Times New Roman" w:cs="Times New Roman"/>
          <w:b/>
          <w:sz w:val="28"/>
          <w:szCs w:val="28"/>
        </w:rPr>
        <w:t>Изготовление крыла самолета.</w:t>
      </w:r>
    </w:p>
    <w:p w:rsidR="00BC03BB" w:rsidRPr="00031F75" w:rsidRDefault="00BC03BB" w:rsidP="00BC0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3281633"/>
            <wp:effectExtent l="19050" t="0" r="9525" b="0"/>
            <wp:docPr id="29" name="Рисунок 29" descr="Основные геометрические параметры свободнолетающей таймерной авиамодели с двигателем внутреннего сгорания рабочим объемом 1,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сновные геометрические параметры свободнолетающей таймерной авиамодели с двигателем внутреннего сгорания рабочим объемом 1,5 с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62" cy="328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BB" w:rsidRPr="00031F75" w:rsidRDefault="00BC03BB" w:rsidP="00BC03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1F75">
        <w:rPr>
          <w:sz w:val="28"/>
          <w:szCs w:val="28"/>
        </w:rPr>
        <w:t>Крыло выполнено по классической силовой схеме. Все нервюры вырезаются из шлифованных липовых пластин толщиной около 1,5 мм (стыковые нервюры в центре и месте перехода центроплана в «ушки» дублируются). Полки переднего лонжерона — сосновые или еловые рейки сечением 3×3 мм (столь малое сечение допустимо в связи с большой толщиной профиля крыла), а заднего—из плотной бальзы аналогичного сечения. Задняя кромка — бальзовая, сечением 3×14 мм, передняя</w:t>
      </w:r>
    </w:p>
    <w:p w:rsidR="00BC03BB" w:rsidRPr="00031F75" w:rsidRDefault="00BC03BB" w:rsidP="00BC03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5">
        <w:rPr>
          <w:noProof/>
          <w:sz w:val="28"/>
          <w:szCs w:val="28"/>
        </w:rPr>
        <w:drawing>
          <wp:inline distT="0" distB="0" distL="0" distR="0">
            <wp:extent cx="3800475" cy="1576324"/>
            <wp:effectExtent l="19050" t="0" r="9525" b="0"/>
            <wp:docPr id="35" name="Рисунок 35" descr="Шаблоны проф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аблоны профи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7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BB" w:rsidRPr="00031F75" w:rsidRDefault="00BC03BB" w:rsidP="00BC03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5">
        <w:rPr>
          <w:sz w:val="28"/>
          <w:szCs w:val="28"/>
        </w:rPr>
        <w:t>выстругана из аналогичного, но более плотного материала. При желании переднюю кромку можно сделать и из сосны, немного уменьшив сечение. Обе половины центроплана и «ушки» собираются отдельно на плоских стапелях. На последние устанавливаются законцовки из бальзовых пластин толщиной 3 мм и концевые вставки лонжеронов. После этого с помощью фанерных накладок все элементы крыла собираются в единое целое. В стыках кромки усиливаются липовыми косынками. При окончательной сборке важно тщательно проконтролировать, чтобы углы «V» отдельных элементов точно соответствовали размерам на общем виде модели. </w:t>
      </w:r>
    </w:p>
    <w:p w:rsidR="00BC03BB" w:rsidRPr="00031F75" w:rsidRDefault="00BC03BB" w:rsidP="00BC0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75">
        <w:rPr>
          <w:rFonts w:ascii="Times New Roman" w:hAnsi="Times New Roman" w:cs="Times New Roman"/>
          <w:sz w:val="28"/>
          <w:szCs w:val="28"/>
        </w:rPr>
        <w:t>Самостоятельно.  Изготовить   нервюры  для крыла самолёта.</w:t>
      </w:r>
    </w:p>
    <w:p w:rsidR="00BC17D1" w:rsidRDefault="00BC17D1"/>
    <w:sectPr w:rsidR="00B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3BB"/>
    <w:rsid w:val="00BC03BB"/>
    <w:rsid w:val="00B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2021-01-15T07:51:00Z</dcterms:created>
  <dcterms:modified xsi:type="dcterms:W3CDTF">2021-01-15T07:52:00Z</dcterms:modified>
</cp:coreProperties>
</file>