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5C" w:rsidRPr="00626BF6" w:rsidRDefault="007F6C5C" w:rsidP="00626BF6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color w:val="000000"/>
          <w:sz w:val="28"/>
          <w:szCs w:val="28"/>
        </w:rPr>
      </w:pPr>
      <w:r w:rsidRPr="00626BF6">
        <w:rPr>
          <w:b/>
          <w:color w:val="000000"/>
          <w:sz w:val="28"/>
          <w:szCs w:val="28"/>
        </w:rPr>
        <w:t>Изготовление винта со складывающимися лопастями.</w:t>
      </w:r>
    </w:p>
    <w:p w:rsidR="007F6C5C" w:rsidRPr="00781F9D" w:rsidRDefault="007F6C5C" w:rsidP="007F6C5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781F9D">
        <w:rPr>
          <w:noProof/>
          <w:color w:val="000000"/>
          <w:sz w:val="28"/>
          <w:szCs w:val="28"/>
        </w:rPr>
        <w:drawing>
          <wp:inline distT="0" distB="0" distL="0" distR="0">
            <wp:extent cx="5629275" cy="1844921"/>
            <wp:effectExtent l="19050" t="0" r="9525" b="0"/>
            <wp:docPr id="2" name="Рисунок 31" descr="Теоретический чертёж воздушного ви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Теоретический чертёж воздушного вин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272" cy="18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C5C" w:rsidRPr="00781F9D" w:rsidRDefault="007F6C5C" w:rsidP="007F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C5C" w:rsidRPr="00781F9D" w:rsidRDefault="007F6C5C" w:rsidP="00626B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F9D">
        <w:rPr>
          <w:rStyle w:val="a4"/>
          <w:sz w:val="28"/>
          <w:szCs w:val="28"/>
          <w:bdr w:val="none" w:sz="0" w:space="0" w:color="auto" w:frame="1"/>
        </w:rPr>
        <w:t>Теоретический чертёж воздушного винта</w:t>
      </w:r>
    </w:p>
    <w:p w:rsidR="007F6C5C" w:rsidRPr="00781F9D" w:rsidRDefault="007F6C5C" w:rsidP="00626B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F9D">
        <w:rPr>
          <w:sz w:val="28"/>
          <w:szCs w:val="28"/>
        </w:rPr>
        <w:t xml:space="preserve">Отделка пенопластовых поверхностей, в принципе, может заключаться лишь в последовательной их шлифовке шкурками уменьшающейся зернистости, однако всё же лучше после этой операции загрунтовать пенопласт эпоксидным клеем, после его отверждения ещё раз ошкурить поверхности и окрасить их </w:t>
      </w:r>
      <w:proofErr w:type="spellStart"/>
      <w:r w:rsidRPr="00781F9D">
        <w:rPr>
          <w:sz w:val="28"/>
          <w:szCs w:val="28"/>
        </w:rPr>
        <w:t>автоэмалью</w:t>
      </w:r>
      <w:proofErr w:type="spellEnd"/>
      <w:r w:rsidRPr="00781F9D">
        <w:rPr>
          <w:sz w:val="28"/>
          <w:szCs w:val="28"/>
        </w:rPr>
        <w:t xml:space="preserve"> подходящего цвета.</w:t>
      </w:r>
    </w:p>
    <w:p w:rsidR="007F6C5C" w:rsidRPr="00781F9D" w:rsidRDefault="007F6C5C" w:rsidP="00626B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F9D">
        <w:rPr>
          <w:sz w:val="28"/>
          <w:szCs w:val="28"/>
        </w:rPr>
        <w:t xml:space="preserve">Перед запуском модели в варианте планёра следует подобрать центровку, разместив в канале под </w:t>
      </w:r>
      <w:proofErr w:type="spellStart"/>
      <w:r w:rsidRPr="00781F9D">
        <w:rPr>
          <w:sz w:val="28"/>
          <w:szCs w:val="28"/>
        </w:rPr>
        <w:t>резиномотор</w:t>
      </w:r>
      <w:proofErr w:type="spellEnd"/>
      <w:r w:rsidRPr="00781F9D">
        <w:rPr>
          <w:sz w:val="28"/>
          <w:szCs w:val="28"/>
        </w:rPr>
        <w:t xml:space="preserve"> подходящий груз. Центровка при этом должна располагаться на 25 – 30 процентах длины САХ крыла.</w:t>
      </w:r>
    </w:p>
    <w:p w:rsidR="007F6C5C" w:rsidRPr="00781F9D" w:rsidRDefault="007F6C5C" w:rsidP="00626B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F9D">
        <w:rPr>
          <w:sz w:val="28"/>
          <w:szCs w:val="28"/>
        </w:rPr>
        <w:t>Если при запуске модель будет круто пикировать, то следует отогнуть рули высоты немного вверх, при кабрировании (наборе высоты с потерей скорости) – вниз. Траектория полёта правильно отрегулированной модели должна представлять собой прямую нисходящую линию. Для запуска планёра с леера необходимо в нижней части фюзеляжа прикрепить крючок из проволоки.</w:t>
      </w:r>
    </w:p>
    <w:p w:rsidR="007F6C5C" w:rsidRPr="00781F9D" w:rsidRDefault="007F6C5C" w:rsidP="00626BF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F9D">
        <w:rPr>
          <w:rFonts w:ascii="Times New Roman" w:hAnsi="Times New Roman" w:cs="Times New Roman"/>
          <w:sz w:val="28"/>
          <w:szCs w:val="28"/>
        </w:rPr>
        <w:t xml:space="preserve">Домашнее задание.  Подобрать кусочек стержня от шариковой ручки для крепления </w:t>
      </w:r>
      <w:r w:rsidRPr="0078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воздушного винта. В передней части фюзеляжа устанавливается  – липовая бобышка </w:t>
      </w:r>
      <w:proofErr w:type="gramStart"/>
      <w:r w:rsidRPr="0078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78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втулкой воздушного винта. </w:t>
      </w:r>
      <w:proofErr w:type="gramStart"/>
      <w:r w:rsidRPr="0078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Последняя</w:t>
      </w:r>
      <w:proofErr w:type="gramEnd"/>
      <w:r w:rsidRPr="0078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изготавливается из кусочка стержня от шариковой или, что лучше, </w:t>
      </w:r>
      <w:proofErr w:type="spellStart"/>
      <w:r w:rsidRPr="0078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гелевой</w:t>
      </w:r>
      <w:proofErr w:type="spellEnd"/>
      <w:r w:rsidRPr="0078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ручки, нужно только с одной стороны развальцевать пластиковую трубку нагретым стержнем конусной формы.</w:t>
      </w:r>
    </w:p>
    <w:p w:rsidR="007F6C5C" w:rsidRPr="00781F9D" w:rsidRDefault="007F6C5C" w:rsidP="007F6C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C5C" w:rsidRPr="00781F9D" w:rsidRDefault="007F6C5C" w:rsidP="007F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C5C" w:rsidRPr="00781F9D" w:rsidRDefault="007F6C5C" w:rsidP="007F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C5C" w:rsidRPr="00781F9D" w:rsidRDefault="007F6C5C" w:rsidP="007F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C5C" w:rsidRPr="00781F9D" w:rsidRDefault="007F6C5C" w:rsidP="007F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C5C" w:rsidRPr="00781F9D" w:rsidRDefault="007F6C5C" w:rsidP="007F6C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6C5C" w:rsidRPr="00781F9D" w:rsidSect="0070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C5C"/>
    <w:rsid w:val="001C755A"/>
    <w:rsid w:val="00626BF6"/>
    <w:rsid w:val="007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6C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5</cp:revision>
  <dcterms:created xsi:type="dcterms:W3CDTF">2021-01-15T07:40:00Z</dcterms:created>
  <dcterms:modified xsi:type="dcterms:W3CDTF">2021-01-15T07:44:00Z</dcterms:modified>
</cp:coreProperties>
</file>