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8E4" w:rsidRPr="000814A0" w:rsidRDefault="00E168E4" w:rsidP="000814A0">
      <w:pPr>
        <w:pStyle w:val="a3"/>
        <w:shd w:val="clear" w:color="auto" w:fill="FFFFFF"/>
        <w:spacing w:line="276" w:lineRule="auto"/>
        <w:jc w:val="center"/>
        <w:rPr>
          <w:b/>
        </w:rPr>
      </w:pPr>
      <w:r w:rsidRPr="000814A0">
        <w:rPr>
          <w:b/>
        </w:rPr>
        <w:t>Палехская миниатюра (2 год обучения)</w:t>
      </w:r>
    </w:p>
    <w:p w:rsidR="00E168E4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>
        <w:t xml:space="preserve">   </w:t>
      </w:r>
      <w:r w:rsidR="00E168E4" w:rsidRPr="000814A0">
        <w:t>Недалеко от города Иваново, родины русского ситца, расположен город, который славится по всему миру своими лаковыми миниатюрами и иконописью. Это Палех, история основания которого строится на нескольких преданиях. Считается, что название «Палех» произошло от пожара, который случился в дремучем лесу от удара молнии. Тогда огонь спалил много деревьев. Люди, которые сюда пришли, спасаясь от набегов татар, назвали это место Палехом (паленый).</w:t>
      </w:r>
    </w:p>
    <w:p w:rsidR="00E168E4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>
        <w:t xml:space="preserve">   </w:t>
      </w:r>
      <w:r w:rsidR="00E168E4" w:rsidRPr="000814A0">
        <w:t>Большинство этих поселенцев оказались иконописными мастерами. Некоторые из них были монахами. Благодаря этим умельцам, палехская иконопись приобрела свой неповторимый стиль, развивалась, совершенствовалась и передавалась по поколениям. Во времена своего расцвета, в XIX веке у местных художников было много заказов. Мастера иконописи расписывали стены Московских соборов. Палехские иконы отправлялись в православные храмы России и за ее пределы.</w:t>
      </w:r>
    </w:p>
    <w:p w:rsidR="00E168E4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>
        <w:t xml:space="preserve">   </w:t>
      </w:r>
      <w:r w:rsidR="00E168E4" w:rsidRPr="000814A0">
        <w:t>После революции 1917 года у художников Палеха наступил этап, когда необходимо было начинать поиск новых форм реализации творческого потенциала. В 1918 году образуется Палехская художественная декоративная артель, главным направлением деятельности которой стала роспись по дереву.</w:t>
      </w:r>
    </w:p>
    <w:p w:rsidR="00E168E4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>
        <w:rPr>
          <w:rStyle w:val="a4"/>
        </w:rPr>
        <w:t xml:space="preserve">   </w:t>
      </w:r>
      <w:r w:rsidR="00E168E4" w:rsidRPr="000814A0">
        <w:rPr>
          <w:rStyle w:val="a4"/>
        </w:rPr>
        <w:t>История палехской миниатюры</w:t>
      </w:r>
      <w:r w:rsidR="00E168E4" w:rsidRPr="000814A0">
        <w:t xml:space="preserve"> утверждает, что родоначальниками палехского стиля принято считать </w:t>
      </w:r>
      <w:r w:rsidR="00E168E4" w:rsidRPr="000814A0">
        <w:rPr>
          <w:rStyle w:val="a4"/>
        </w:rPr>
        <w:t>Ивана Ивановича Голикова и Александра Александровича Глазунова</w:t>
      </w:r>
      <w:r w:rsidR="00E168E4" w:rsidRPr="000814A0">
        <w:t>, первые работы которых были написаны в так называемом палехском стиле.</w:t>
      </w:r>
    </w:p>
    <w:p w:rsidR="00E168E4" w:rsidRPr="000814A0" w:rsidRDefault="00E168E4" w:rsidP="000814A0">
      <w:pPr>
        <w:pStyle w:val="a3"/>
        <w:shd w:val="clear" w:color="auto" w:fill="FFFFFF"/>
        <w:spacing w:line="276" w:lineRule="auto"/>
        <w:jc w:val="center"/>
        <w:rPr>
          <w:i/>
        </w:rPr>
      </w:pPr>
      <w:r w:rsidRPr="000814A0">
        <w:rPr>
          <w:rStyle w:val="a4"/>
          <w:i/>
        </w:rPr>
        <w:t>Аллегорическое представление III Интернационала. Палехская миниатюра, Иван Голиков, 1927</w:t>
      </w:r>
    </w:p>
    <w:p w:rsidR="00E168E4" w:rsidRPr="000814A0" w:rsidRDefault="00E168E4" w:rsidP="000814A0">
      <w:pPr>
        <w:pStyle w:val="a3"/>
        <w:shd w:val="clear" w:color="auto" w:fill="FFFFFF"/>
        <w:spacing w:line="276" w:lineRule="auto"/>
        <w:jc w:val="center"/>
      </w:pPr>
      <w:r w:rsidRPr="000814A0">
        <w:rPr>
          <w:noProof/>
        </w:rPr>
        <w:drawing>
          <wp:inline distT="0" distB="0" distL="0" distR="0">
            <wp:extent cx="3933825" cy="3872455"/>
            <wp:effectExtent l="19050" t="0" r="9525" b="0"/>
            <wp:docPr id="1" name="Рисунок 1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87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8E4" w:rsidRPr="000814A0" w:rsidRDefault="00E168E4" w:rsidP="000814A0">
      <w:pPr>
        <w:pStyle w:val="a3"/>
        <w:shd w:val="clear" w:color="auto" w:fill="FFFFFF"/>
        <w:spacing w:line="276" w:lineRule="auto"/>
        <w:jc w:val="center"/>
        <w:rPr>
          <w:i/>
        </w:rPr>
      </w:pPr>
      <w:r w:rsidRPr="000814A0">
        <w:rPr>
          <w:rStyle w:val="a4"/>
          <w:i/>
        </w:rPr>
        <w:lastRenderedPageBreak/>
        <w:t>Иллюстрация к "Слову о полку Игореве". Битва,1927</w:t>
      </w:r>
    </w:p>
    <w:p w:rsidR="00E168E4" w:rsidRPr="000814A0" w:rsidRDefault="00E168E4" w:rsidP="000814A0">
      <w:pPr>
        <w:pStyle w:val="a3"/>
        <w:shd w:val="clear" w:color="auto" w:fill="FFFFFF"/>
        <w:spacing w:line="276" w:lineRule="auto"/>
        <w:jc w:val="both"/>
      </w:pPr>
      <w:r w:rsidRPr="000814A0">
        <w:rPr>
          <w:noProof/>
        </w:rPr>
        <w:drawing>
          <wp:inline distT="0" distB="0" distL="0" distR="0">
            <wp:extent cx="6105525" cy="3743325"/>
            <wp:effectExtent l="19050" t="0" r="9525" b="0"/>
            <wp:docPr id="2" name="Рисунок 2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8E4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>
        <w:t xml:space="preserve">   </w:t>
      </w:r>
      <w:r w:rsidR="00E168E4" w:rsidRPr="000814A0">
        <w:t xml:space="preserve">Богатый опыт в живописной организации плоскости иконы помог палешанам справиться с новой, очень сложной задачей - соединить миниатюрную живопись с объемной формой шкатулок, сигаретниц, </w:t>
      </w:r>
      <w:proofErr w:type="spellStart"/>
      <w:r w:rsidR="00E168E4" w:rsidRPr="000814A0">
        <w:t>бисерниц</w:t>
      </w:r>
      <w:proofErr w:type="spellEnd"/>
      <w:r w:rsidR="00E168E4" w:rsidRPr="000814A0">
        <w:t xml:space="preserve">, пудрениц, письменных приборов. </w:t>
      </w:r>
    </w:p>
    <w:p w:rsidR="00000000" w:rsidRPr="000814A0" w:rsidRDefault="000814A0" w:rsidP="000814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168E4" w:rsidRPr="000814A0">
        <w:rPr>
          <w:rFonts w:ascii="Times New Roman" w:hAnsi="Times New Roman" w:cs="Times New Roman"/>
          <w:sz w:val="24"/>
          <w:szCs w:val="24"/>
        </w:rPr>
        <w:t>Заготовкой для лаковой палехской миниатюры служит картон. Мастер раскраивает его на формы определенного размера и наклеивает их одна поверх другой на деревянную болванку при помощи мучного клейстера (изготавливается из муки). Количество слоев определяется толщиной изделия. Затем заготовка спрессовывается под прессом и высушивается в течение нескольких дней. Полученный полуфабрикат необходимо полностью напитать льняным маслом (для этого и применялся мучной клей, который, в отличие от синтетического, льняное масло пропустит сквозь себя и даст ему глубоко впитаться. Заготовку опускают в чан с горячим маслом и выдерживают там сутки. Потом опять сушка в печи (2 суток при 100˚С). Теперь изделие можно шлифовать, обрабатывать напильником, наждачной щеткой. На этом же этапе к изделию крепятся крючки, навесы, шарниры.</w:t>
      </w:r>
    </w:p>
    <w:p w:rsidR="00E168E4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>
        <w:t xml:space="preserve">   </w:t>
      </w:r>
      <w:r w:rsidR="00E168E4" w:rsidRPr="000814A0">
        <w:t xml:space="preserve">Удачным экспериментом явилось применение черного фона, который усиливал звучность цветового пятна, придавал изображению глубину и </w:t>
      </w:r>
      <w:proofErr w:type="spellStart"/>
      <w:r w:rsidR="00E168E4" w:rsidRPr="000814A0">
        <w:t>пространственность</w:t>
      </w:r>
      <w:proofErr w:type="spellEnd"/>
      <w:r w:rsidR="00E168E4" w:rsidRPr="000814A0">
        <w:t>.</w:t>
      </w:r>
    </w:p>
    <w:p w:rsidR="00E168E4" w:rsidRDefault="000814A0" w:rsidP="000814A0">
      <w:pPr>
        <w:pStyle w:val="a3"/>
        <w:shd w:val="clear" w:color="auto" w:fill="FFFFFF"/>
        <w:spacing w:line="276" w:lineRule="auto"/>
        <w:jc w:val="both"/>
      </w:pPr>
      <w:r>
        <w:t xml:space="preserve">   </w:t>
      </w:r>
      <w:r w:rsidR="00E168E4" w:rsidRPr="000814A0">
        <w:t xml:space="preserve">Чтобы загрунтовать изделие, готовится специальный состав из масла, сажи и красной глины. Уже на грунтовку наносится несколько слоев лака: с внешней стороны 2-3 слоя черного лака, а с внутренней масляный лак с киноварью (минерал из ртути и серы). Последний этап получения правильной заготовки – нанесение 7 слоев светлого лака с обязательной просушкой в печи каждого слоя. Светлый лак также изготавливается палехскими мастерами по старинным рецептам. Теперь изделие готово для росписи, которую настоящие художники выполняют только </w:t>
      </w:r>
      <w:proofErr w:type="spellStart"/>
      <w:r w:rsidR="00E168E4" w:rsidRPr="000814A0">
        <w:t>самоприготовленными</w:t>
      </w:r>
      <w:proofErr w:type="spellEnd"/>
      <w:r w:rsidR="00E168E4" w:rsidRPr="000814A0">
        <w:t xml:space="preserve"> красками из яичных желтков, уксуса и минералов. Мастер </w:t>
      </w:r>
      <w:r w:rsidR="00E168E4" w:rsidRPr="000814A0">
        <w:lastRenderedPageBreak/>
        <w:t>проходится по поверхности изделия пемзой, чтобы краски не растекались, выводит контуры узора сначала карандашом, потом белилами, а затем расписывает его тонкой кисточкой из беличьей шерсти (которую сам же и изготавливает). Размеры узора бывают настолько малы, что художникам часто приходится прибегать к помощи лупы.</w:t>
      </w:r>
    </w:p>
    <w:p w:rsidR="00E861D1" w:rsidRPr="00E861D1" w:rsidRDefault="00E861D1" w:rsidP="00E861D1">
      <w:pPr>
        <w:pStyle w:val="a3"/>
        <w:shd w:val="clear" w:color="auto" w:fill="FFFFFF"/>
        <w:spacing w:line="276" w:lineRule="auto"/>
        <w:jc w:val="both"/>
      </w:pPr>
      <w:r w:rsidRPr="00E861D1">
        <w:t xml:space="preserve">   Палехскую технику невозможно спутать ни с одной другой, только ей присуще </w:t>
      </w:r>
      <w:proofErr w:type="spellStart"/>
      <w:r w:rsidRPr="00E861D1">
        <w:t>узоречье</w:t>
      </w:r>
      <w:proofErr w:type="spellEnd"/>
      <w:r w:rsidRPr="00E861D1">
        <w:t>, тонкие, изящные линии, удлиненность и тщательная линейная разделка фигур, обилие пейзажных декораций. А передаваемая из древности техника нанесения, закрепления и обработки рисунка придает ему внутреннюю глубину и насыщенность красками.</w:t>
      </w:r>
    </w:p>
    <w:p w:rsidR="000814A0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>
        <w:t xml:space="preserve">   </w:t>
      </w:r>
      <w:r w:rsidRPr="000814A0">
        <w:t xml:space="preserve">Самыми популярными и наиболее удачно решавшимися композициями первых лет существования палехской миниатюры стали </w:t>
      </w:r>
      <w:r w:rsidRPr="000814A0">
        <w:rPr>
          <w:rStyle w:val="a4"/>
        </w:rPr>
        <w:t>«тройки», «охоты», «битвы», «парочки», «пастушки», «идиллии», «гулянки».</w:t>
      </w:r>
      <w:r w:rsidRPr="000814A0">
        <w:t xml:space="preserve"> В этих произведениях не было ни развитого сюжета, ни яркого образа, лишь сильно выраженное орнаментальное начало. </w:t>
      </w:r>
    </w:p>
    <w:p w:rsidR="000814A0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 w:rsidRPr="000814A0">
        <w:rPr>
          <w:noProof/>
        </w:rPr>
        <w:drawing>
          <wp:inline distT="0" distB="0" distL="0" distR="0">
            <wp:extent cx="6096000" cy="4057650"/>
            <wp:effectExtent l="19050" t="0" r="0" b="0"/>
            <wp:docPr id="5" name="Рисунок 5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A0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>
        <w:t xml:space="preserve">   </w:t>
      </w:r>
      <w:r w:rsidRPr="000814A0">
        <w:t>Классикой палехской миниатюры являются многие</w:t>
      </w:r>
      <w:r w:rsidRPr="000814A0">
        <w:rPr>
          <w:rStyle w:val="a4"/>
        </w:rPr>
        <w:t xml:space="preserve"> произведения А.И. </w:t>
      </w:r>
      <w:proofErr w:type="spellStart"/>
      <w:r w:rsidRPr="000814A0">
        <w:rPr>
          <w:rStyle w:val="a4"/>
        </w:rPr>
        <w:t>Ватагина</w:t>
      </w:r>
      <w:proofErr w:type="spellEnd"/>
      <w:r w:rsidRPr="000814A0">
        <w:t xml:space="preserve">. Лучшим среди них считается шкатулка </w:t>
      </w:r>
      <w:r w:rsidRPr="000814A0">
        <w:rPr>
          <w:rStyle w:val="a4"/>
        </w:rPr>
        <w:t>«Есть на Волге утес».</w:t>
      </w:r>
      <w:r w:rsidRPr="000814A0">
        <w:t xml:space="preserve"> Центральную часть изображения занимает стилизованная «горка», символизирующая утес. На вершине утеса в глубоком раздумье сидит Стенька Разин:</w:t>
      </w:r>
    </w:p>
    <w:p w:rsidR="000814A0" w:rsidRDefault="000814A0" w:rsidP="000814A0">
      <w:pPr>
        <w:pStyle w:val="a3"/>
        <w:shd w:val="clear" w:color="auto" w:fill="FFFFFF"/>
        <w:spacing w:line="276" w:lineRule="auto"/>
        <w:contextualSpacing/>
        <w:jc w:val="center"/>
      </w:pPr>
      <w:r w:rsidRPr="000814A0">
        <w:t>Из людей лишь один на утесе том был,</w:t>
      </w:r>
    </w:p>
    <w:p w:rsidR="000814A0" w:rsidRPr="000814A0" w:rsidRDefault="000814A0" w:rsidP="000814A0">
      <w:pPr>
        <w:pStyle w:val="a3"/>
        <w:shd w:val="clear" w:color="auto" w:fill="FFFFFF"/>
        <w:spacing w:line="276" w:lineRule="auto"/>
        <w:contextualSpacing/>
        <w:jc w:val="center"/>
      </w:pPr>
      <w:r w:rsidRPr="000814A0">
        <w:t>Лишь один до вершины добрался...</w:t>
      </w:r>
    </w:p>
    <w:p w:rsidR="000814A0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 w:rsidRPr="000814A0">
        <w:t xml:space="preserve">Над его головой по черному фону плывут облака, парит золотой орел. В нижней части композиции, под утесом, изображена шумная толпа людей. На втором плане справа, позади </w:t>
      </w:r>
      <w:r w:rsidRPr="000814A0">
        <w:lastRenderedPageBreak/>
        <w:t>утеса, плещутся синие волны Волги, на которых качаются три корабля с расшитыми золотом парусами. Художник демонстрирует совершенное мастерство в оформлении предмета.</w:t>
      </w:r>
    </w:p>
    <w:p w:rsidR="000814A0" w:rsidRPr="000814A0" w:rsidRDefault="000814A0" w:rsidP="000814A0">
      <w:pPr>
        <w:pStyle w:val="a3"/>
        <w:shd w:val="clear" w:color="auto" w:fill="FFFFFF"/>
        <w:spacing w:line="276" w:lineRule="auto"/>
        <w:jc w:val="center"/>
      </w:pPr>
      <w:r w:rsidRPr="000814A0">
        <w:rPr>
          <w:noProof/>
        </w:rPr>
        <w:drawing>
          <wp:inline distT="0" distB="0" distL="0" distR="0">
            <wp:extent cx="3739246" cy="5133975"/>
            <wp:effectExtent l="19050" t="0" r="0" b="0"/>
            <wp:docPr id="6" name="Рисунок 6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39" cy="513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A0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>
        <w:t xml:space="preserve">   </w:t>
      </w:r>
      <w:r w:rsidRPr="000814A0">
        <w:t xml:space="preserve">Одна из центральных улиц в Палехе, где находится музей лаковой миниатюры, носит имя И.М. </w:t>
      </w:r>
      <w:proofErr w:type="spellStart"/>
      <w:r w:rsidRPr="000814A0">
        <w:t>Баканова</w:t>
      </w:r>
      <w:proofErr w:type="spellEnd"/>
      <w:r w:rsidRPr="000814A0">
        <w:t>.</w:t>
      </w:r>
    </w:p>
    <w:p w:rsidR="000814A0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>
        <w:rPr>
          <w:rStyle w:val="a4"/>
        </w:rPr>
        <w:t xml:space="preserve">   </w:t>
      </w:r>
      <w:r w:rsidRPr="000814A0">
        <w:rPr>
          <w:rStyle w:val="a4"/>
        </w:rPr>
        <w:t>Иван Михайлович Баканов - заслуженный деятель искусств РСФСР</w:t>
      </w:r>
      <w:r w:rsidRPr="000814A0">
        <w:t>, был иконописцем до 1918 года. В течение 34 лет он работал в Палехе в иконописной мастерской Н.М. Сафонова, сначала шесть лет в качестве ученика, затем мастером. И.М. Баканов считался в Палехе лучшим знатоком иконописных традиций и техники фресковой живописи. Он занимался главным образом стенной росписью, что впоследствии повлияло на характер создаваемых им миниатюр.</w:t>
      </w:r>
    </w:p>
    <w:p w:rsidR="000814A0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 w:rsidRPr="000814A0">
        <w:t>Баканов создал много замечательных работ, ставших классикой палехского искусства. Он обращался к песенным темам («Степан Разин», «По улице мостовой»), воспевал образ родного Палеха. Но лучшие его работы написаны на темы пушкинских произведений - «Сказка о золотом петушке», «Руслан и Людмила», «Бахчисарайский фонтан».</w:t>
      </w:r>
    </w:p>
    <w:p w:rsidR="000814A0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 w:rsidRPr="000814A0">
        <w:t xml:space="preserve">Фарфоровая тарелка </w:t>
      </w:r>
      <w:r w:rsidRPr="000814A0">
        <w:rPr>
          <w:rStyle w:val="a4"/>
        </w:rPr>
        <w:t>«И за борт ее бросает...»</w:t>
      </w:r>
      <w:r w:rsidRPr="000814A0">
        <w:t xml:space="preserve"> создана И.М. Бакановым в 1927 году на очень популярный у палехских мастеров сюжет. Композиция росписи тарелки гармонична и </w:t>
      </w:r>
      <w:r w:rsidRPr="000814A0">
        <w:lastRenderedPageBreak/>
        <w:t>уравновешена. В центре корабль причудливых очертаний, формы которого соответствуют иконописной традиции.</w:t>
      </w:r>
    </w:p>
    <w:p w:rsidR="000814A0" w:rsidRPr="000814A0" w:rsidRDefault="000814A0" w:rsidP="00E861D1">
      <w:pPr>
        <w:pStyle w:val="a3"/>
        <w:shd w:val="clear" w:color="auto" w:fill="FFFFFF"/>
        <w:spacing w:line="276" w:lineRule="auto"/>
        <w:jc w:val="center"/>
      </w:pPr>
      <w:r w:rsidRPr="000814A0">
        <w:rPr>
          <w:noProof/>
        </w:rPr>
        <w:drawing>
          <wp:inline distT="0" distB="0" distL="0" distR="0">
            <wp:extent cx="5133975" cy="3414093"/>
            <wp:effectExtent l="19050" t="0" r="9525" b="0"/>
            <wp:docPr id="7" name="Рисунок 7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1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A0" w:rsidRPr="000814A0" w:rsidRDefault="000814A0" w:rsidP="000814A0">
      <w:pPr>
        <w:pStyle w:val="a3"/>
        <w:shd w:val="clear" w:color="auto" w:fill="FFFFFF"/>
        <w:spacing w:line="276" w:lineRule="auto"/>
        <w:jc w:val="both"/>
      </w:pPr>
      <w:r w:rsidRPr="000814A0">
        <w:t>В настоящее время в Палехе живёт и работает более 600 художников, каждый десятый житель Палеха – выпускник Палехского художественного училища им. А.М.Горького. Они работают в различных творческих коллективах: кооперативе «Объединение художников Палеха», АО «Товарищество Палех», ООО «Художники Палеха», иконописных и иконостасных мастерских.</w:t>
      </w:r>
    </w:p>
    <w:p w:rsidR="00E168E4" w:rsidRPr="000814A0" w:rsidRDefault="000814A0" w:rsidP="00E861D1">
      <w:pPr>
        <w:pStyle w:val="a3"/>
        <w:shd w:val="clear" w:color="auto" w:fill="FFFFFF"/>
        <w:spacing w:line="276" w:lineRule="auto"/>
        <w:jc w:val="both"/>
      </w:pPr>
      <w:r w:rsidRPr="000814A0">
        <w:rPr>
          <w:noProof/>
        </w:rPr>
        <w:drawing>
          <wp:inline distT="0" distB="0" distL="0" distR="0">
            <wp:extent cx="6096000" cy="4067175"/>
            <wp:effectExtent l="19050" t="0" r="0" b="0"/>
            <wp:docPr id="8" name="Рисунок 8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8E4" w:rsidRPr="000814A0" w:rsidSect="00E168E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68E4"/>
    <w:rsid w:val="000814A0"/>
    <w:rsid w:val="00C326A2"/>
    <w:rsid w:val="00E168E4"/>
    <w:rsid w:val="00E86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68E4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168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6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8481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3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741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0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6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4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7741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2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43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2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525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0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7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0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8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8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715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77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33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2020-04-28T16:43:00Z</dcterms:created>
  <dcterms:modified xsi:type="dcterms:W3CDTF">2020-04-28T16:43:00Z</dcterms:modified>
</cp:coreProperties>
</file>