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2F" w:rsidRDefault="00D46E91" w:rsidP="00F5342F">
      <w:pPr>
        <w:pStyle w:val="a3"/>
      </w:pPr>
      <w:r>
        <w:t>Второй</w:t>
      </w:r>
      <w:r w:rsidR="00F5342F">
        <w:t xml:space="preserve"> год обучения</w:t>
      </w:r>
    </w:p>
    <w:p w:rsidR="0047589E" w:rsidRDefault="00D46E91" w:rsidP="00D46E91">
      <w:pPr>
        <w:pStyle w:val="1"/>
        <w:spacing w:before="120"/>
      </w:pPr>
      <w:r>
        <w:t xml:space="preserve">  </w:t>
      </w:r>
      <w:r w:rsidR="0047589E">
        <w:t xml:space="preserve">                              </w:t>
      </w:r>
      <w:r w:rsidR="00DA1B13">
        <w:t xml:space="preserve"> </w:t>
      </w:r>
      <w:r w:rsidR="0047589E">
        <w:t>Окраска модели</w:t>
      </w:r>
      <w:r>
        <w:t>.</w:t>
      </w:r>
    </w:p>
    <w:p w:rsidR="00F5342F" w:rsidRDefault="0047589E" w:rsidP="00D46E91">
      <w:pPr>
        <w:pStyle w:val="1"/>
        <w:spacing w:before="120"/>
      </w:pPr>
      <w:r>
        <w:t xml:space="preserve">                                </w:t>
      </w:r>
      <w:r w:rsidRPr="0047589E">
        <w:t xml:space="preserve"> </w:t>
      </w:r>
      <w:r>
        <w:t xml:space="preserve">Изготовление ватерлинии. </w:t>
      </w:r>
    </w:p>
    <w:p w:rsidR="0047589E" w:rsidRPr="0047589E" w:rsidRDefault="0047589E" w:rsidP="0047589E"/>
    <w:p w:rsidR="00AA5F2F" w:rsidRDefault="0047589E" w:rsidP="00AA5F2F">
      <w:r>
        <w:rPr>
          <w:noProof/>
          <w:lang w:eastAsia="ru-RU"/>
        </w:rPr>
        <w:drawing>
          <wp:inline distT="0" distB="0" distL="0" distR="0">
            <wp:extent cx="5313460" cy="2989690"/>
            <wp:effectExtent l="19050" t="0" r="1490" b="0"/>
            <wp:docPr id="1" name="Рисунок 1" descr="D:\Desktop\Дистанционное обучение\20200513_17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Дистанционное обучение\20200513_172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300" cy="299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89E" w:rsidRDefault="0047589E" w:rsidP="00AA5F2F">
      <w:r>
        <w:t xml:space="preserve">   Корпус подводной лодки окрашивается в матовый чёрный цвет аэрозольным баллончиком. Эту работу следует производить под присмотром взрослых, соблюдая технику безопасности.</w:t>
      </w:r>
    </w:p>
    <w:p w:rsidR="0047589E" w:rsidRDefault="0047589E" w:rsidP="00AA5F2F"/>
    <w:p w:rsidR="00A61F1F" w:rsidRDefault="00A61F1F" w:rsidP="00AA5F2F"/>
    <w:p w:rsidR="0047589E" w:rsidRDefault="0047589E" w:rsidP="00AA5F2F">
      <w:r>
        <w:rPr>
          <w:noProof/>
          <w:lang w:eastAsia="ru-RU"/>
        </w:rPr>
        <w:drawing>
          <wp:inline distT="0" distB="0" distL="0" distR="0">
            <wp:extent cx="5356032" cy="3013643"/>
            <wp:effectExtent l="19050" t="0" r="0" b="0"/>
            <wp:docPr id="4" name="Рисунок 2" descr="D:\Desktop\Дистанционное обучение\20200513_17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Дистанционное обучение\20200513_1728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389" cy="301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89E" w:rsidRDefault="0047589E" w:rsidP="00AA5F2F">
      <w:r>
        <w:t xml:space="preserve">   Ватерлиния на корпусе подводной лодке изготовлена из нити белого цвета</w:t>
      </w:r>
      <w:r w:rsidR="00A61F1F">
        <w:t>.</w:t>
      </w:r>
    </w:p>
    <w:sectPr w:rsidR="0047589E" w:rsidSect="00AA5F2F">
      <w:pgSz w:w="11906" w:h="16838"/>
      <w:pgMar w:top="1134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42F"/>
    <w:rsid w:val="001E0271"/>
    <w:rsid w:val="00313A02"/>
    <w:rsid w:val="0047589E"/>
    <w:rsid w:val="004A172D"/>
    <w:rsid w:val="00604DED"/>
    <w:rsid w:val="007F4EC5"/>
    <w:rsid w:val="007F5A81"/>
    <w:rsid w:val="008466D7"/>
    <w:rsid w:val="008835FE"/>
    <w:rsid w:val="00A61F1F"/>
    <w:rsid w:val="00AA5F2F"/>
    <w:rsid w:val="00CB1943"/>
    <w:rsid w:val="00CD7191"/>
    <w:rsid w:val="00D46E91"/>
    <w:rsid w:val="00DA1B13"/>
    <w:rsid w:val="00DA3262"/>
    <w:rsid w:val="00F5342F"/>
    <w:rsid w:val="00FA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F53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53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2020-03-25T20:02:00Z</dcterms:created>
  <dcterms:modified xsi:type="dcterms:W3CDTF">2020-05-16T17:15:00Z</dcterms:modified>
</cp:coreProperties>
</file>