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81C" w:rsidRPr="00771BDE" w:rsidRDefault="00261626" w:rsidP="00771B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BDE">
        <w:rPr>
          <w:rFonts w:ascii="Times New Roman" w:hAnsi="Times New Roman" w:cs="Times New Roman"/>
          <w:b/>
          <w:sz w:val="24"/>
          <w:szCs w:val="24"/>
        </w:rPr>
        <w:t>Хохломская и городецкая роспись (1 год обучения)</w:t>
      </w:r>
    </w:p>
    <w:p w:rsidR="00261626" w:rsidRPr="00771BDE" w:rsidRDefault="00261626" w:rsidP="00B1084A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626">
        <w:rPr>
          <w:rFonts w:ascii="Times New Roman" w:eastAsia="Times New Roman" w:hAnsi="Times New Roman" w:cs="Times New Roman"/>
          <w:sz w:val="24"/>
          <w:szCs w:val="24"/>
        </w:rPr>
        <w:t>Хохломская роспись – это искусство, зародившееся в семнадцатом веке в небольших деревушках, расположенных на берегу Волги. Это декоративное оформление изделий из древесины. Отличительная черта промысла – использование золотистого фона, на поверхность которого наносят красные сочные ягоды, изумрудные листья или черный орнамент.</w:t>
      </w:r>
    </w:p>
    <w:p w:rsidR="00261626" w:rsidRPr="00261626" w:rsidRDefault="00261626" w:rsidP="00B1084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1B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7733" cy="2800350"/>
            <wp:effectExtent l="0" t="0" r="0" b="0"/>
            <wp:docPr id="1" name="Рисунок 1" descr="C:\Users\1\Desktop\рыбка\hello_html_fdb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ыбка\hello_html_fdb89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00" cy="280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26" w:rsidRPr="00771BDE" w:rsidRDefault="00261626" w:rsidP="00B1084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BDE">
        <w:rPr>
          <w:rFonts w:ascii="Times New Roman" w:hAnsi="Times New Roman" w:cs="Times New Roman"/>
          <w:sz w:val="24"/>
          <w:szCs w:val="24"/>
        </w:rPr>
        <w:t>Ремесло зародилось во второй половине семнадцатого столетия в поселениях Заволжья. Хохлома – это один из крупнейших центров сбыта, куда местные умельцы привозили свои творения на продажу. Именно он подарил название росписи.</w:t>
      </w:r>
    </w:p>
    <w:p w:rsidR="00261626" w:rsidRPr="00771BDE" w:rsidRDefault="00261626" w:rsidP="00771BDE">
      <w:pPr>
        <w:pStyle w:val="2"/>
        <w:spacing w:line="276" w:lineRule="auto"/>
        <w:rPr>
          <w:sz w:val="24"/>
          <w:szCs w:val="24"/>
        </w:rPr>
      </w:pPr>
      <w:r w:rsidRPr="00771BDE">
        <w:rPr>
          <w:sz w:val="24"/>
          <w:szCs w:val="24"/>
        </w:rPr>
        <w:t>Цвета хохломской росписи</w:t>
      </w:r>
    </w:p>
    <w:p w:rsidR="00261626" w:rsidRPr="00771BDE" w:rsidRDefault="00261626" w:rsidP="00771BDE">
      <w:pPr>
        <w:pStyle w:val="2"/>
        <w:spacing w:line="276" w:lineRule="auto"/>
        <w:jc w:val="center"/>
        <w:rPr>
          <w:sz w:val="24"/>
          <w:szCs w:val="24"/>
        </w:rPr>
      </w:pPr>
      <w:r w:rsidRPr="00771BDE">
        <w:rPr>
          <w:noProof/>
          <w:sz w:val="24"/>
          <w:szCs w:val="24"/>
        </w:rPr>
        <w:drawing>
          <wp:inline distT="0" distB="0" distL="0" distR="0">
            <wp:extent cx="3651251" cy="3095625"/>
            <wp:effectExtent l="19050" t="0" r="6349" b="0"/>
            <wp:docPr id="2" name="Рисунок 2" descr="https://schci.ru/sites/default/files/promysly/hohlomskaya_rospis_bel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ci.ru/sites/default/files/promysly/hohlomskaya_rospis_beli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16" cy="309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26" w:rsidRPr="00771BDE" w:rsidRDefault="00261626" w:rsidP="00771BDE">
      <w:pPr>
        <w:pStyle w:val="paragraph"/>
        <w:spacing w:line="276" w:lineRule="auto"/>
        <w:jc w:val="center"/>
      </w:pPr>
      <w:r w:rsidRPr="00771BDE">
        <w:rPr>
          <w:rStyle w:val="a5"/>
        </w:rPr>
        <w:t>роспись на белом фоне</w:t>
      </w:r>
    </w:p>
    <w:p w:rsidR="00261626" w:rsidRDefault="00261626" w:rsidP="00B1084A">
      <w:pPr>
        <w:pStyle w:val="paragraph"/>
        <w:spacing w:before="0" w:beforeAutospacing="0" w:after="0" w:afterAutospacing="0" w:line="276" w:lineRule="auto"/>
        <w:ind w:firstLine="567"/>
      </w:pPr>
      <w:r w:rsidRPr="00771BDE">
        <w:lastRenderedPageBreak/>
        <w:t>Традиционные хохломские творения в какой-то мере парадоксальны: мастерам удавалась при помощи довольно скудной палитры цветов создавать действительно сложные композиции. Богатство  и интересная фактура формировались за счет обязательной золотистой основы. «Под золото» был или фон, или ключевые элементы орнамента.</w:t>
      </w:r>
    </w:p>
    <w:p w:rsidR="00B1084A" w:rsidRPr="00771BDE" w:rsidRDefault="00B1084A" w:rsidP="00B1084A">
      <w:pPr>
        <w:pStyle w:val="paragraph"/>
        <w:spacing w:before="0" w:beforeAutospacing="0" w:after="0" w:afterAutospacing="0" w:line="276" w:lineRule="auto"/>
        <w:ind w:firstLine="567"/>
      </w:pPr>
      <w:r w:rsidRPr="00771BDE">
        <w:t>Другие центральные цвета палитры – черный и красный. Придать полноты и многогранности рисунку удавалось за счет использования белого цвета и охры.</w:t>
      </w:r>
    </w:p>
    <w:p w:rsidR="00B1084A" w:rsidRPr="00771BDE" w:rsidRDefault="00B1084A" w:rsidP="00B1084A">
      <w:pPr>
        <w:pStyle w:val="paragraph"/>
        <w:spacing w:line="276" w:lineRule="auto"/>
        <w:ind w:firstLine="567"/>
      </w:pPr>
    </w:p>
    <w:p w:rsidR="00B1084A" w:rsidRDefault="00B1084A" w:rsidP="00771BDE">
      <w:pPr>
        <w:pStyle w:val="paragraph"/>
        <w:spacing w:line="276" w:lineRule="auto"/>
        <w:jc w:val="center"/>
        <w:sectPr w:rsidR="00B1084A" w:rsidSect="00261626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61626" w:rsidRPr="00771BDE" w:rsidRDefault="00261626" w:rsidP="00771BDE">
      <w:pPr>
        <w:pStyle w:val="paragraph"/>
        <w:spacing w:line="276" w:lineRule="auto"/>
        <w:jc w:val="center"/>
      </w:pPr>
      <w:r w:rsidRPr="00771BDE">
        <w:rPr>
          <w:noProof/>
        </w:rPr>
        <w:lastRenderedPageBreak/>
        <w:drawing>
          <wp:inline distT="0" distB="0" distL="0" distR="0" wp14:anchorId="6B4F58F8" wp14:editId="5E15090B">
            <wp:extent cx="2971773" cy="2000250"/>
            <wp:effectExtent l="0" t="0" r="0" b="0"/>
            <wp:docPr id="5" name="Рисунок 5" descr="https://schci.ru/sites/default/files/promysly/hohlomskaya_rospis_cher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ci.ru/sites/default/files/promysly/hohlomskaya_rospis_cherni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49" cy="20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26" w:rsidRPr="00771BDE" w:rsidRDefault="00261626" w:rsidP="00771BDE">
      <w:pPr>
        <w:pStyle w:val="paragraph"/>
        <w:spacing w:line="276" w:lineRule="auto"/>
        <w:jc w:val="center"/>
      </w:pPr>
      <w:r w:rsidRPr="00771BDE">
        <w:rPr>
          <w:rStyle w:val="a5"/>
        </w:rPr>
        <w:t>роспись на черном фоне</w:t>
      </w:r>
    </w:p>
    <w:p w:rsidR="00261626" w:rsidRPr="00771BDE" w:rsidRDefault="00261626" w:rsidP="00771BDE">
      <w:pPr>
        <w:pStyle w:val="paragraph"/>
        <w:spacing w:line="276" w:lineRule="auto"/>
        <w:jc w:val="center"/>
      </w:pPr>
      <w:r w:rsidRPr="00771BDE">
        <w:rPr>
          <w:noProof/>
        </w:rPr>
        <w:lastRenderedPageBreak/>
        <w:drawing>
          <wp:inline distT="0" distB="0" distL="0" distR="0" wp14:anchorId="6808DB03" wp14:editId="36C6F122">
            <wp:extent cx="2903764" cy="2095500"/>
            <wp:effectExtent l="0" t="0" r="0" b="0"/>
            <wp:docPr id="8" name="Рисунок 8" descr="https://schci.ru/sites/default/files/promysly/hohlomskaya_rospis_kras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ci.ru/sites/default/files/promysly/hohlomskaya_rospis_krasni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2" cy="210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26" w:rsidRDefault="000D52DA" w:rsidP="00771BDE">
      <w:pPr>
        <w:pStyle w:val="paragraph"/>
        <w:spacing w:line="276" w:lineRule="auto"/>
        <w:jc w:val="center"/>
        <w:rPr>
          <w:rStyle w:val="a5"/>
        </w:rPr>
      </w:pPr>
      <w:r>
        <w:rPr>
          <w:rStyle w:val="a5"/>
        </w:rPr>
        <w:t>роспись на алом (</w:t>
      </w:r>
      <w:r w:rsidR="00261626" w:rsidRPr="00771BDE">
        <w:rPr>
          <w:rStyle w:val="a5"/>
        </w:rPr>
        <w:t>красном</w:t>
      </w:r>
      <w:r>
        <w:rPr>
          <w:rStyle w:val="a5"/>
        </w:rPr>
        <w:t>)</w:t>
      </w:r>
      <w:r w:rsidR="00261626" w:rsidRPr="00771BDE">
        <w:rPr>
          <w:rStyle w:val="a5"/>
        </w:rPr>
        <w:t xml:space="preserve"> фоне</w:t>
      </w:r>
    </w:p>
    <w:p w:rsidR="00B1084A" w:rsidRDefault="00B1084A" w:rsidP="00771BDE">
      <w:pPr>
        <w:pStyle w:val="paragraph"/>
        <w:spacing w:line="276" w:lineRule="auto"/>
        <w:jc w:val="center"/>
        <w:sectPr w:rsidR="00B1084A" w:rsidSect="00B1084A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B1084A" w:rsidRDefault="00261626" w:rsidP="00B108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BDE">
        <w:rPr>
          <w:rFonts w:ascii="Times New Roman" w:hAnsi="Times New Roman" w:cs="Times New Roman"/>
          <w:sz w:val="24"/>
          <w:szCs w:val="24"/>
        </w:rPr>
        <w:lastRenderedPageBreak/>
        <w:t>Крайне редко роспись хохлома наносилась на бирюзовый, изумрудный, оранжевый или красный фон.</w:t>
      </w:r>
    </w:p>
    <w:p w:rsidR="00771BDE" w:rsidRDefault="00771BDE" w:rsidP="00B108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BDE">
        <w:rPr>
          <w:rFonts w:ascii="Times New Roman" w:hAnsi="Times New Roman" w:cs="Times New Roman"/>
          <w:sz w:val="24"/>
          <w:szCs w:val="24"/>
        </w:rPr>
        <w:t>Старинный русский промысел является обширным пластом российской культуры. Символом хохломской росписи считается огненная Жар-птица. Искусство совершенствовалось на протяжении нескольких веков. Причудливые переплетения известны и любимы не только в нашей стране, но и за ее пределами.</w:t>
      </w:r>
    </w:p>
    <w:p w:rsidR="00B1084A" w:rsidRDefault="00771BDE" w:rsidP="00B108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BDE">
        <w:rPr>
          <w:rFonts w:ascii="Times New Roman" w:hAnsi="Times New Roman" w:cs="Times New Roman"/>
          <w:sz w:val="24"/>
          <w:szCs w:val="24"/>
        </w:rPr>
        <w:t xml:space="preserve">А сейчас я хочу рассказать еще об одном промысле – городецкой росписи. Яркая, самобытная, символичная и немного наивная, но такая солнечная и добрая. Познакомившись или даже хоть раз увидев эту роспись, вы никогда ее не спутаете ни с одним другим промыслом, настолько она запоминающаяся. Городецкая роспись весьма своеобразна по своей манере. </w:t>
      </w:r>
    </w:p>
    <w:p w:rsidR="00B1084A" w:rsidRDefault="00771BDE" w:rsidP="00B108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BDE">
        <w:rPr>
          <w:rFonts w:ascii="Times New Roman" w:hAnsi="Times New Roman" w:cs="Times New Roman"/>
          <w:sz w:val="24"/>
          <w:szCs w:val="24"/>
        </w:rPr>
        <w:t>Родился этот вид промысла на берегах Волги, в селах и деревнях. Зарождение резного промыла связано с деятельностью Петра I по созданию русского военного флота. Каждый корабль непременно украшался деревянной резьбой, демонстрируя как военную мощь России, так и художественный талант населявших ее народов. В течение XVIII века строительство кораблей переместилось ближе к берегам морей. А мастерам пришлось искать новое применение накопленному опыту. Одни стали вырезать ложки, другие точили миски и чашки, а третьи — изготавливали орудия труда для прядения и ткачества.</w:t>
      </w:r>
    </w:p>
    <w:p w:rsidR="00771BDE" w:rsidRPr="00771BDE" w:rsidRDefault="00771BDE" w:rsidP="00B1084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BDE">
        <w:rPr>
          <w:rFonts w:ascii="Times New Roman" w:hAnsi="Times New Roman" w:cs="Times New Roman"/>
          <w:sz w:val="24"/>
          <w:szCs w:val="24"/>
        </w:rPr>
        <w:t xml:space="preserve">Почему же роспись назвали городецкой? Название «городецкая» появилось лишь в 1930-х годах. Такое название в культурологический обиход ввел В.М. Василенко, исследователь народной культуры. Поскольку этот промысел возник вблизи Городца, то Городец был главным (после Нижнего Новгорода) рынком сбыта расписной утвари и также имел мастерские по росписи дерева. Но кроме этого, сюжеты росписи тесно связаны с культурой и бытом Городца. </w:t>
      </w:r>
    </w:p>
    <w:p w:rsidR="00771BDE" w:rsidRPr="00771BDE" w:rsidRDefault="00771BDE" w:rsidP="00771BDE">
      <w:pPr>
        <w:jc w:val="center"/>
        <w:rPr>
          <w:rFonts w:ascii="Times New Roman" w:hAnsi="Times New Roman" w:cs="Times New Roman"/>
          <w:sz w:val="24"/>
          <w:szCs w:val="24"/>
        </w:rPr>
      </w:pPr>
      <w:r w:rsidRPr="00771B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1D868A" wp14:editId="4CBEFFCC">
            <wp:extent cx="3600450" cy="2700338"/>
            <wp:effectExtent l="0" t="0" r="0" b="0"/>
            <wp:docPr id="11" name="Рисунок 11" descr="https://schci.ru/sites/default/files/promysly/gorodeckaya_rospis_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ci.ru/sites/default/files/promysly/gorodeckaya_rospis_cvet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30" cy="270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DE" w:rsidRPr="00771BDE" w:rsidRDefault="00771BDE" w:rsidP="00B1084A">
      <w:pPr>
        <w:pStyle w:val="paragraph"/>
        <w:spacing w:line="276" w:lineRule="auto"/>
        <w:ind w:firstLine="567"/>
        <w:jc w:val="both"/>
      </w:pPr>
      <w:r w:rsidRPr="00771BDE">
        <w:t>Для росписи использовались изначально яичные краски. На смену им пришли масленые, темперные и гуашевые составы. Различают три базовых вида композиций. Это «чистая» цветочная роспись, композиция с включением мотива «конь» и сложная сюжетная роспись.</w:t>
      </w:r>
    </w:p>
    <w:p w:rsidR="00771BDE" w:rsidRPr="00771BDE" w:rsidRDefault="00771BDE" w:rsidP="00B1084A">
      <w:pPr>
        <w:jc w:val="center"/>
        <w:rPr>
          <w:rFonts w:ascii="Times New Roman" w:hAnsi="Times New Roman" w:cs="Times New Roman"/>
          <w:sz w:val="24"/>
          <w:szCs w:val="24"/>
        </w:rPr>
      </w:pPr>
      <w:r w:rsidRPr="00771B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6820A1" wp14:editId="73B8B36D">
            <wp:extent cx="5629275" cy="3166467"/>
            <wp:effectExtent l="0" t="0" r="0" b="0"/>
            <wp:docPr id="14" name="Рисунок 14" descr="https://schci.ru/sites/default/files/promysly/gorodeckaya_rospis_ele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ci.ru/sites/default/files/promysly/gorodeckaya_rospis_element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49" cy="31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84A" w:rsidRDefault="00771BDE" w:rsidP="00B1084A">
      <w:pPr>
        <w:pStyle w:val="paragraph"/>
        <w:spacing w:before="0" w:beforeAutospacing="0" w:after="0" w:afterAutospacing="0" w:line="276" w:lineRule="auto"/>
        <w:ind w:firstLine="567"/>
        <w:jc w:val="both"/>
      </w:pPr>
      <w:r w:rsidRPr="00771BDE">
        <w:t>Сюжетные рисунки размещаются на крупных изделия: сундуках, блюдах, столешницах. Мастера традиционно изображали сцены чаепитий и празднований, свадьбы на фоне богатого стола, столы с чашками, цветами и самоварами. Лица людей  обращались в сторону зрителей, что часто излишне сложным композициям придавало некую неправдоподобность.</w:t>
      </w:r>
    </w:p>
    <w:p w:rsidR="00B1084A" w:rsidRDefault="00771BDE" w:rsidP="00B1084A">
      <w:pPr>
        <w:pStyle w:val="paragraph"/>
        <w:spacing w:before="0" w:beforeAutospacing="0" w:after="0" w:afterAutospacing="0" w:line="276" w:lineRule="auto"/>
        <w:ind w:firstLine="567"/>
        <w:jc w:val="both"/>
      </w:pPr>
      <w:r>
        <w:t xml:space="preserve"> </w:t>
      </w:r>
      <w:r w:rsidRPr="00771BDE">
        <w:t>Излюбленная тема рисунков – экстерьеры домов с резными ставнями, яркими наличниками, печными трубами. Картину дополняли колодцы, плетеные заборы с цветами или кувшинами и сидящими петухами. Кроме этого, «обогатить» полотно могли изображением и других животных – собак, кошек, куриц с цыплятами.</w:t>
      </w:r>
    </w:p>
    <w:p w:rsidR="00771BDE" w:rsidRPr="00771BDE" w:rsidRDefault="00771BDE" w:rsidP="00B1084A">
      <w:pPr>
        <w:pStyle w:val="paragraph"/>
        <w:spacing w:before="0" w:beforeAutospacing="0" w:after="0" w:afterAutospacing="0" w:line="276" w:lineRule="auto"/>
        <w:ind w:firstLine="567"/>
        <w:jc w:val="both"/>
      </w:pPr>
      <w:bookmarkStart w:id="0" w:name="_GoBack"/>
      <w:bookmarkEnd w:id="0"/>
      <w:r>
        <w:t>Финальный этап – нанесение контрастных (черные или белые) штрихов и точек  поверх готового рисунка. Данный этап проводится при помощи тончайшей кисточки. Как только полотно подсохнет, роспись «закрепляется» толстым слоем лакового покрытия.</w:t>
      </w:r>
    </w:p>
    <w:sectPr w:rsidR="00771BDE" w:rsidRPr="00771BDE" w:rsidSect="00B1084A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26"/>
    <w:rsid w:val="000D52DA"/>
    <w:rsid w:val="00261626"/>
    <w:rsid w:val="004A471E"/>
    <w:rsid w:val="00771BDE"/>
    <w:rsid w:val="00AD581C"/>
    <w:rsid w:val="00B1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16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162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261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6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26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261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26162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16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162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261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6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26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261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2616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2020-04-21T04:27:00Z</dcterms:created>
  <dcterms:modified xsi:type="dcterms:W3CDTF">2020-04-21T04:27:00Z</dcterms:modified>
</cp:coreProperties>
</file>