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B6" w:rsidRPr="000A0DB6" w:rsidRDefault="000A0DB6" w:rsidP="000A0DB6">
      <w:pPr>
        <w:pStyle w:val="a3"/>
        <w:jc w:val="center"/>
        <w:rPr>
          <w:b/>
        </w:rPr>
      </w:pPr>
      <w:r>
        <w:rPr>
          <w:b/>
        </w:rPr>
        <w:t>Архитектура старого Ельца. 2 год обучения.</w:t>
      </w:r>
    </w:p>
    <w:p w:rsidR="000A0DB6" w:rsidRPr="000A0DB6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0A0DB6">
        <w:rPr>
          <w:rFonts w:ascii="Times New Roman" w:hAnsi="Times New Roman" w:cs="Times New Roman"/>
          <w:b/>
          <w:sz w:val="24"/>
          <w:szCs w:val="24"/>
        </w:rPr>
        <w:t>Елец</w:t>
      </w:r>
      <w:r w:rsidRPr="000A0DB6">
        <w:rPr>
          <w:rFonts w:ascii="Times New Roman" w:hAnsi="Times New Roman" w:cs="Times New Roman"/>
          <w:sz w:val="24"/>
          <w:szCs w:val="24"/>
        </w:rPr>
        <w:t xml:space="preserve"> впервые упоминается в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Никоновской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летописи в 1146 году</w:t>
      </w:r>
      <w:r w:rsidR="000A0DB6" w:rsidRPr="000A0D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490" w:rsidRPr="000A0DB6" w:rsidRDefault="00A93490" w:rsidP="000A0D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>Как один из древнейших городов вашей страны, Елец включен в список 115 городов Российской Федерации, имеющих интересные памятники истории и архитектуры. Под охраной государства находятся 20 памятников республиканского и местного значения и еще 40 состоят на особом учете.</w:t>
      </w:r>
    </w:p>
    <w:p w:rsidR="00A93490" w:rsidRPr="000A0DB6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>Самые ранние из каменных построек города датируются серединой Х</w:t>
      </w:r>
      <w:proofErr w:type="gramStart"/>
      <w:r w:rsidR="00FE2AD9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End"/>
      <w:r w:rsidRPr="000A0DB6">
        <w:rPr>
          <w:rFonts w:ascii="Times New Roman" w:hAnsi="Times New Roman" w:cs="Times New Roman"/>
          <w:sz w:val="24"/>
          <w:szCs w:val="24"/>
        </w:rPr>
        <w:t>Ш века.</w:t>
      </w:r>
      <w:r w:rsidRPr="000A0DB6">
        <w:rPr>
          <w:rFonts w:ascii="Times New Roman" w:hAnsi="Times New Roman" w:cs="Times New Roman"/>
          <w:sz w:val="24"/>
          <w:szCs w:val="24"/>
        </w:rPr>
        <w:br/>
        <w:t>Часто спрашивают, чем объяснить, что город, имеющий многовековую историю, не донес до нас более древних памятников архитектуры?</w:t>
      </w:r>
    </w:p>
    <w:p w:rsidR="00FE2AD9" w:rsidRPr="00FE2AD9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Ридингер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>, один из первых историков Ельца, еще сто лет тому назад ответил на этот вопрос: «Изобилие лесов, ныне почти совсем исчезнувших, дозволяло строиться скоро и дешево; но зато все здания в этом городе и даже церкви долгое время были деревянными и поэтому легко подвергавшиеся пожарам частым и сильным. Не только изобилие лесов и дешевизна их в целой России, но и простота тогдашней жизни в малые требования были причиной того, что каменных зданий везде было мало. Вот почему так редки в России руины старинных строений, а в Ельце их совсем нет».</w:t>
      </w:r>
    </w:p>
    <w:p w:rsidR="00A93490" w:rsidRDefault="000A0DB6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A93490" w:rsidRPr="000A0DB6">
        <w:rPr>
          <w:rFonts w:ascii="Times New Roman" w:hAnsi="Times New Roman" w:cs="Times New Roman"/>
          <w:b/>
          <w:sz w:val="24"/>
          <w:szCs w:val="24"/>
        </w:rPr>
        <w:t xml:space="preserve"> Вознесенский собор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0DB6" w:rsidRPr="000A0DB6" w:rsidRDefault="000A0DB6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A6DCB9" wp14:editId="4FC73D94">
            <wp:extent cx="4667630" cy="3514725"/>
            <wp:effectExtent l="0" t="0" r="0" b="0"/>
            <wp:docPr id="1" name="Рисунок 1" descr="https://dostoyanie.info/wp-content/uploads/2016/04/%D0%95%D0%BB%D0%B5%D1%86-%D0%B3%D0%BB%D0%B0%D0%B2%D0%BD%D1%8B%D0%B9-%D0%92%D0%BE%D0%B7%D0%BD%D0%B5%D1%81%D0%B5%D0%BD%D1%81%D0%BA%D0%B8%D0%B9-%D1%81%D0%BE%D0%B1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stoyanie.info/wp-content/uploads/2016/04/%D0%95%D0%BB%D0%B5%D1%86-%D0%B3%D0%BB%D0%B0%D0%B2%D0%BD%D1%8B%D0%B9-%D0%92%D0%BE%D0%B7%D0%BD%D0%B5%D1%81%D0%B5%D0%BD%D1%81%D0%BA%D0%B8%D0%B9-%D1%81%D0%BE%D0%B1%D0%BE%D1%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36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90" w:rsidRPr="000A0DB6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>Это крупнейшее здание города, расположенное в самом его центре на Красной площади. Своими величественными формами собор играет важнейшую роль в силуэте города, подчеркивая его центр. Собор построен по проекту академика архитектуры Константина» Андреевича Тона, автора проекта большого</w:t>
      </w:r>
      <w:r w:rsidRPr="000A0DB6">
        <w:rPr>
          <w:rFonts w:ascii="Times New Roman" w:hAnsi="Times New Roman" w:cs="Times New Roman"/>
          <w:sz w:val="24"/>
          <w:szCs w:val="24"/>
        </w:rPr>
        <w:br/>
        <w:t>Кремлевского Дворца. Здание подавляет колоссальностью своих размеров, высота собора вместе с крестом составляет 74 метра, длина 84 метра, ширина</w:t>
      </w:r>
      <w:r w:rsidRPr="000A0DB6">
        <w:rPr>
          <w:rFonts w:ascii="Times New Roman" w:hAnsi="Times New Roman" w:cs="Times New Roman"/>
          <w:sz w:val="24"/>
          <w:szCs w:val="24"/>
        </w:rPr>
        <w:br/>
        <w:t>34 метра. По утверждению специалистов, это второй по величине после</w:t>
      </w:r>
      <w:r w:rsidRPr="000A0DB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A0DB6">
        <w:rPr>
          <w:rFonts w:ascii="Times New Roman" w:hAnsi="Times New Roman" w:cs="Times New Roman"/>
          <w:sz w:val="24"/>
          <w:szCs w:val="24"/>
        </w:rPr>
        <w:t>Исаакиевского</w:t>
      </w:r>
      <w:proofErr w:type="gramEnd"/>
      <w:r w:rsidRPr="000A0DB6">
        <w:rPr>
          <w:rFonts w:ascii="Times New Roman" w:hAnsi="Times New Roman" w:cs="Times New Roman"/>
          <w:sz w:val="24"/>
          <w:szCs w:val="24"/>
        </w:rPr>
        <w:t xml:space="preserve"> собор в России. Строился он 44 года, с 1845 по 1889 год, но так и остался неоконченным. Колокольня, запроектированная на 10 метров выше основного купола, осталась недостроенной.</w:t>
      </w:r>
    </w:p>
    <w:p w:rsidR="00FE2AD9" w:rsidRPr="00FE2AD9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 xml:space="preserve">Архитектурно-пространственная композиция здания складывается из огромного кубовидного четверика, увенчанного пятью главами, имеющими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луковидную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форму и </w:t>
      </w:r>
      <w:r w:rsidRPr="000A0DB6">
        <w:rPr>
          <w:rFonts w:ascii="Times New Roman" w:hAnsi="Times New Roman" w:cs="Times New Roman"/>
          <w:sz w:val="24"/>
          <w:szCs w:val="24"/>
        </w:rPr>
        <w:lastRenderedPageBreak/>
        <w:t xml:space="preserve">покоящимися на восьмигранных световых барабанах, трапезной и недостроенной колокольни. Алтарная часть собора имеет три полукруглые апсиды. Храм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четырехстолпный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, одноэтажный. Огромный подклетный этаж и фундаменты выполнены из известняковых блоков, стены здания и купола кирпичные. В наружном оформлении здания архитектор применил стилизованные формы русского и византийского зодчества, принятые для небольших древнерусских храмов. В их числе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аркатурный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пояс, колонны-дудочки,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килевидные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кокошники, наличники в виде «ромашек». В то же время узкие высокие окна являются элементами классицизма.</w:t>
      </w:r>
    </w:p>
    <w:p w:rsidR="00A93490" w:rsidRPr="000A0DB6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>Внутренность собора украшает трехъярусный иконостас из золоченого резкого дерева, изготовленный по рисунку московского архитектора А. В. Каминского.</w:t>
      </w:r>
      <w:r w:rsidRPr="000A0DB6">
        <w:rPr>
          <w:rFonts w:ascii="Times New Roman" w:hAnsi="Times New Roman" w:cs="Times New Roman"/>
          <w:sz w:val="24"/>
          <w:szCs w:val="24"/>
        </w:rPr>
        <w:br/>
        <w:t>Внутренняя роспись собора и иконы иконостаса выполнены академиками живописи</w:t>
      </w:r>
      <w:r w:rsidRPr="000A0DB6">
        <w:rPr>
          <w:rFonts w:ascii="Times New Roman" w:hAnsi="Times New Roman" w:cs="Times New Roman"/>
          <w:sz w:val="24"/>
          <w:szCs w:val="24"/>
        </w:rPr>
        <w:br/>
        <w:t xml:space="preserve">А. В.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Корзухиным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и К. В. Лебедевым. Кисти А. В.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Корзухина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принадлежит сохранившаяся в настоящее время картина «Распятие Христа», К. В. Лебедева —</w:t>
      </w:r>
      <w:r w:rsidRPr="000A0DB6">
        <w:rPr>
          <w:rFonts w:ascii="Times New Roman" w:hAnsi="Times New Roman" w:cs="Times New Roman"/>
          <w:sz w:val="24"/>
          <w:szCs w:val="24"/>
        </w:rPr>
        <w:br/>
        <w:t>«Второе пришествие Христа».</w:t>
      </w:r>
    </w:p>
    <w:p w:rsidR="00A93490" w:rsidRPr="000A0DB6" w:rsidRDefault="00A93490" w:rsidP="00FE2AD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DB6">
        <w:rPr>
          <w:rFonts w:ascii="Times New Roman" w:hAnsi="Times New Roman" w:cs="Times New Roman"/>
          <w:sz w:val="24"/>
          <w:szCs w:val="24"/>
        </w:rPr>
        <w:t xml:space="preserve">Собор, стоящий на высоком крутом берегу реки Быстрой Сосны, открывается при подъезде к Ельцу с очень больших расстояний и особенно внушительно смотрится из-за реки, со стороны </w:t>
      </w:r>
      <w:proofErr w:type="spellStart"/>
      <w:r w:rsidRPr="000A0DB6">
        <w:rPr>
          <w:rFonts w:ascii="Times New Roman" w:hAnsi="Times New Roman" w:cs="Times New Roman"/>
          <w:sz w:val="24"/>
          <w:szCs w:val="24"/>
        </w:rPr>
        <w:t>Засосенской</w:t>
      </w:r>
      <w:proofErr w:type="spellEnd"/>
      <w:r w:rsidRPr="000A0DB6">
        <w:rPr>
          <w:rFonts w:ascii="Times New Roman" w:hAnsi="Times New Roman" w:cs="Times New Roman"/>
          <w:sz w:val="24"/>
          <w:szCs w:val="24"/>
        </w:rPr>
        <w:t xml:space="preserve"> части города.</w:t>
      </w:r>
    </w:p>
    <w:p w:rsidR="00A93490" w:rsidRDefault="00A93490" w:rsidP="00A93490">
      <w:pPr>
        <w:pStyle w:val="a3"/>
        <w:rPr>
          <w:b/>
        </w:rPr>
      </w:pPr>
      <w:r w:rsidRPr="000A0DB6">
        <w:rPr>
          <w:b/>
        </w:rPr>
        <w:t>Дом воеводы</w:t>
      </w:r>
      <w:r w:rsidR="000A0DB6">
        <w:rPr>
          <w:b/>
        </w:rPr>
        <w:t>.</w:t>
      </w:r>
    </w:p>
    <w:p w:rsidR="000A0DB6" w:rsidRPr="000A0DB6" w:rsidRDefault="000A0DB6" w:rsidP="00FE2AD9">
      <w:pPr>
        <w:pStyle w:val="a3"/>
        <w:jc w:val="center"/>
      </w:pPr>
      <w:r w:rsidRPr="000A0DB6">
        <w:rPr>
          <w:noProof/>
        </w:rPr>
        <w:drawing>
          <wp:inline distT="0" distB="0" distL="0" distR="0">
            <wp:extent cx="4772025" cy="3152775"/>
            <wp:effectExtent l="0" t="0" r="9525" b="9525"/>
            <wp:docPr id="2" name="Рисунок 2" descr="Дом вое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 воевод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D9" w:rsidRPr="00FE2AD9" w:rsidRDefault="00A93490" w:rsidP="00FE2AD9">
      <w:pPr>
        <w:pStyle w:val="a3"/>
        <w:spacing w:before="0" w:beforeAutospacing="0" w:after="0" w:afterAutospacing="0"/>
        <w:ind w:firstLine="567"/>
        <w:jc w:val="both"/>
      </w:pPr>
      <w:r>
        <w:t>Значительную историческую и архитектурную ценность как самый древний из известных памятников гражданской архитектуры представляет дом воеводы. К нему можно пройти, спустившись вниз от Красной площади по улице Шевченко к</w:t>
      </w:r>
      <w:r>
        <w:br/>
        <w:t xml:space="preserve">Огородному переулку на берег речки </w:t>
      </w:r>
      <w:proofErr w:type="spellStart"/>
      <w:r>
        <w:t>Ельчика</w:t>
      </w:r>
      <w:proofErr w:type="spellEnd"/>
      <w:r w:rsidR="000A0DB6">
        <w:t>.</w:t>
      </w:r>
      <w:r>
        <w:t xml:space="preserve"> Это одноэтажный жилой каменный дом, построенный по древнерусскому образцу: в центре сени, а слева и справа жилые комнаты. Вход в сени сделан со двора. Основные размеры дома 9,3 на</w:t>
      </w:r>
      <w:r>
        <w:br/>
        <w:t>12,3 метра. Объемно-пространственная композиция строится из низкого прямоугольного здания с высоким цоколем и подвалом, покрытого простой четырехскатной крышей. Фундамент и цоколь сложены из блоков известнякового камня, стены выполнены из кирпича, перекрытия плоские по деревянным балкам.</w:t>
      </w:r>
    </w:p>
    <w:p w:rsidR="00A93490" w:rsidRDefault="00A93490" w:rsidP="00FE2AD9">
      <w:pPr>
        <w:pStyle w:val="a3"/>
        <w:spacing w:before="0" w:beforeAutospacing="0" w:after="0" w:afterAutospacing="0"/>
        <w:ind w:firstLine="567"/>
        <w:jc w:val="both"/>
      </w:pPr>
      <w:r>
        <w:t xml:space="preserve">Симметрично решенный фасад украшен рустованными пилястрами и наличниками с сильным рельефом. Окна имеют лучковые перемычки, профили наличников, карнизы и базы пилястр вытесаны из кирпича. Здание построено во второй половине ХУШ века. Оно </w:t>
      </w:r>
      <w:r>
        <w:lastRenderedPageBreak/>
        <w:t>дошло до наших дней с несущественными переделками, в нем лишь разобрана часть внутренних поперечных стен. Его архитектура относится к раннему стилю барокко. Первоначальное внутреннее убранство дома не сохранилось. В настоящее время дом состоит из пяти жилых комнат и сене</w:t>
      </w:r>
      <w:proofErr w:type="gramStart"/>
      <w:r>
        <w:t>й-</w:t>
      </w:r>
      <w:proofErr w:type="gramEnd"/>
      <w:r>
        <w:t xml:space="preserve"> передней, сообщающихся между собою, и находится в личном владении.</w:t>
      </w:r>
    </w:p>
    <w:p w:rsidR="00A93490" w:rsidRDefault="00A93490" w:rsidP="00A93490">
      <w:pPr>
        <w:pStyle w:val="a3"/>
      </w:pPr>
      <w:r>
        <w:t xml:space="preserve"> </w:t>
      </w:r>
      <w:r w:rsidR="005149CE">
        <w:rPr>
          <w:b/>
        </w:rPr>
        <w:t>Введен</w:t>
      </w:r>
      <w:r w:rsidRPr="000A0DB6">
        <w:rPr>
          <w:b/>
        </w:rPr>
        <w:t>ская церковь</w:t>
      </w:r>
      <w:r w:rsidR="000A0DB6">
        <w:t>.</w:t>
      </w:r>
    </w:p>
    <w:p w:rsidR="000A0DB6" w:rsidRDefault="000A0DB6" w:rsidP="00FE2AD9">
      <w:pPr>
        <w:pStyle w:val="a3"/>
        <w:jc w:val="center"/>
      </w:pPr>
      <w:r>
        <w:rPr>
          <w:noProof/>
        </w:rPr>
        <w:drawing>
          <wp:inline distT="0" distB="0" distL="0" distR="0" wp14:anchorId="2D7333BD" wp14:editId="6A4C07B3">
            <wp:extent cx="3733800" cy="2876550"/>
            <wp:effectExtent l="0" t="0" r="0" b="0"/>
            <wp:docPr id="3" name="Рисунок 3" descr="https://sobory.ru/pic/03550/0356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bory.ru/pic/03550/03566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D9" w:rsidRPr="00FE2AD9" w:rsidRDefault="00A93490" w:rsidP="00FE2AD9">
      <w:pPr>
        <w:pStyle w:val="a3"/>
        <w:spacing w:before="0" w:beforeAutospacing="0" w:after="0" w:afterAutospacing="0"/>
        <w:ind w:firstLine="567"/>
        <w:jc w:val="both"/>
      </w:pPr>
      <w:r>
        <w:t>Здание церкви начали строить в середине XV</w:t>
      </w:r>
      <w:proofErr w:type="gramStart"/>
      <w:r w:rsidR="00FE2AD9">
        <w:t>Ш</w:t>
      </w:r>
      <w:proofErr w:type="gramEnd"/>
      <w:r w:rsidR="00FE2AD9">
        <w:t xml:space="preserve"> </w:t>
      </w:r>
      <w:r>
        <w:t>века и закончили в 1761 году.</w:t>
      </w:r>
      <w:r>
        <w:br/>
        <w:t xml:space="preserve">По объемно-пространственной композиции это однокупольный бесстолпный храм с трапезной, имеющей два придела, с </w:t>
      </w:r>
      <w:r w:rsidR="00FE2AD9">
        <w:t>трёхъярусной</w:t>
      </w:r>
      <w:r>
        <w:t xml:space="preserve"> колокольней, завершенной высоким шпилем, Основные габариты здания 19 на 37 метров. Собственно церковь построена по древнерусскому образцу «восьмерик на четверике», перекрыта восьмигранным куполом с красивой главкой в его вершине» Здание построено на крутом косогоре, и поэтому с восточной стороны под самим храмом и апсидой построен подклетный этаж. Фундаменты и цоколь здания сложены из блоков известнякового камня» стены и своды из кирпича»</w:t>
      </w:r>
      <w:r>
        <w:br/>
        <w:t xml:space="preserve">Отделочным материалом также служит кирпич. Из него выложены пилястры, наличники окон) карнизы. Декоративное убранство фасада осуществлено в характерных приемах русской барочной архитектуры 40—50-х годов ХУШ столетия. Первоначально стены оставались </w:t>
      </w:r>
      <w:r w:rsidR="00FE2AD9">
        <w:t>неоштукатуренными,</w:t>
      </w:r>
      <w:r>
        <w:t xml:space="preserve"> и все детали убранства были выложены из кирпича. Наружная штукатурка выполнена в 1902 году. Стены трапезной расчленены пилястрами, прорезаны оконными проемами с лучковыми перемычками и обработаны характерными для того времени красивыми наличниками. Первый ярус самого храма украшен по южному и северному фасадам фронтонами с крутыми скатами» второй восьмигранный ярус обработан по углам пилястрами и каждая грань прорезана широким окном с богатым наличником.</w:t>
      </w:r>
    </w:p>
    <w:p w:rsidR="00FE2AD9" w:rsidRDefault="00A93490" w:rsidP="00FE2AD9">
      <w:pPr>
        <w:pStyle w:val="a3"/>
        <w:spacing w:before="0" w:beforeAutospacing="0" w:after="0" w:afterAutospacing="0"/>
        <w:ind w:firstLine="567"/>
        <w:jc w:val="both"/>
        <w:rPr>
          <w:lang w:val="en-US"/>
        </w:rPr>
      </w:pPr>
      <w:r>
        <w:t>Купол увенчан красивым световым барабаном</w:t>
      </w:r>
      <w:r w:rsidR="00FE2AD9">
        <w:t xml:space="preserve"> с изящной кладкой его вершин</w:t>
      </w:r>
      <w:r w:rsidR="00FE2AD9" w:rsidRPr="00FE2AD9">
        <w:t xml:space="preserve">, </w:t>
      </w:r>
      <w:r>
        <w:t xml:space="preserve"> апсида имеет с наружной стороны гранёную форму, по углам обработана пилястрами. Квадратная в плане колокольня украшена по фасадам парными пилястрами, немного сдвинутыми от угла в поле стены, и прорезана сквозными арочными проемами. Верхний ярус перекрыт сомкнутым куполком и увенчан высоким шпилем. Завершение колокольни относится к началу XIX столетия.</w:t>
      </w:r>
    </w:p>
    <w:p w:rsidR="00A93490" w:rsidRDefault="00A93490" w:rsidP="00FE2AD9">
      <w:pPr>
        <w:pStyle w:val="a3"/>
        <w:spacing w:before="0" w:beforeAutospacing="0" w:after="0" w:afterAutospacing="0"/>
        <w:ind w:firstLine="567"/>
        <w:jc w:val="both"/>
      </w:pPr>
      <w:r>
        <w:t>Вместе с Вознесенским собором памятник играет важную роль в силуэте города, открываясь с больших расстояний и особенно красиво с юго-восточной стороны.</w:t>
      </w:r>
      <w:r>
        <w:br/>
        <w:t>В 1977 году начаты работы по реставрации здания.</w:t>
      </w:r>
      <w:bookmarkStart w:id="0" w:name="_GoBack"/>
      <w:bookmarkEnd w:id="0"/>
    </w:p>
    <w:p w:rsidR="00053EC4" w:rsidRDefault="005149CE">
      <w:pPr>
        <w:rPr>
          <w:rFonts w:ascii="Times New Roman" w:hAnsi="Times New Roman" w:cs="Times New Roman"/>
          <w:b/>
          <w:sz w:val="24"/>
          <w:szCs w:val="24"/>
        </w:rPr>
      </w:pPr>
      <w:r w:rsidRPr="005149CE">
        <w:rPr>
          <w:rFonts w:ascii="Times New Roman" w:hAnsi="Times New Roman" w:cs="Times New Roman"/>
          <w:b/>
          <w:sz w:val="24"/>
          <w:szCs w:val="24"/>
        </w:rPr>
        <w:lastRenderedPageBreak/>
        <w:t>Великокняжеская церковь.</w:t>
      </w:r>
    </w:p>
    <w:p w:rsidR="005149CE" w:rsidRDefault="005149CE" w:rsidP="00FE2A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9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0375" cy="3780000"/>
            <wp:effectExtent l="0" t="0" r="0" b="0"/>
            <wp:docPr id="4" name="Рисунок 4" descr="Храм святых князей Михаила Тверского и Александра 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рам святых князей Михаила Тверского и Александра Невск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5149CE">
      <w:pPr>
        <w:jc w:val="both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sz w:val="24"/>
          <w:szCs w:val="24"/>
        </w:rPr>
        <w:t>Великокняжеский храм — один из самых своеобразных по архитектуре и красивых в Ельце. Вместе со стоящим рядом Домом призрения он является настоящим символом купеческой благотворительности. Сооружением этого комплекса Елец обязан своему знаменитому гражданину — купцу первой гильдии, потомственному почётному гражданину, коммерции советнику Александру Николаевичу Заусайлову, взявшему на себя все расходы по строительству. Храм сооружён в память посещения в 1909 г. Ельца великим князем Михаилом Александровичем — братом императора Николая II.</w:t>
      </w:r>
    </w:p>
    <w:p w:rsidR="005149CE" w:rsidRDefault="005149CE" w:rsidP="005149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призрения.</w:t>
      </w:r>
    </w:p>
    <w:p w:rsidR="005149CE" w:rsidRPr="005149CE" w:rsidRDefault="005149CE" w:rsidP="00FE2A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9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E19024" wp14:editId="2B637212">
            <wp:extent cx="3629025" cy="2570559"/>
            <wp:effectExtent l="0" t="0" r="0" b="1270"/>
            <wp:docPr id="7" name="Рисунок 7" descr="https://pics.livejournal.com/varandej/pic/00396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s.livejournal.com/varandej/pic/00396t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7" cy="25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FE2A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sz w:val="24"/>
          <w:szCs w:val="24"/>
        </w:rPr>
        <w:t xml:space="preserve">Нынешний Елец имеет население 112 тысяч человек, и уездным его назвать трудно. Однако расположенный на правом, высоком берегу Быстрой Сосны центр - практически </w:t>
      </w:r>
      <w:r w:rsidRPr="005149CE">
        <w:rPr>
          <w:rFonts w:ascii="Times New Roman" w:hAnsi="Times New Roman" w:cs="Times New Roman"/>
          <w:sz w:val="24"/>
          <w:szCs w:val="24"/>
        </w:rPr>
        <w:lastRenderedPageBreak/>
        <w:t>без изменений сохранившийся образец уездного города. О большевиках тут напоминают лишь заброшенные храмы, а о современности - множество автомобилей.</w:t>
      </w:r>
    </w:p>
    <w:p w:rsidR="005149CE" w:rsidRPr="005149CE" w:rsidRDefault="005149CE" w:rsidP="00FE2A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sz w:val="24"/>
          <w:szCs w:val="24"/>
        </w:rPr>
        <w:t>Здесь сохранилась даже такая уникальная особенность планировки, как расположение церквей - ведь во многих городах храмы строились в начале и конце каждой улицы, становясь центрами притяжения застройки.</w:t>
      </w:r>
    </w:p>
    <w:p w:rsidR="005149CE" w:rsidRDefault="005149CE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395BB" wp14:editId="33C41441">
            <wp:extent cx="4345077" cy="2847975"/>
            <wp:effectExtent l="0" t="0" r="0" b="0"/>
            <wp:docPr id="5" name="Рисунок 5" descr="https://pics.livejournal.com/varandej/pic/0038d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.livejournal.com/varandej/pic/0038d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56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5149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К.Маркса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149CE" w:rsidRDefault="005149CE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41B7CF" wp14:editId="37EF4906">
            <wp:extent cx="4229099" cy="3171825"/>
            <wp:effectExtent l="0" t="0" r="635" b="0"/>
            <wp:docPr id="6" name="Рисунок 6" descr="https://pics.livejournal.com/varandej/pic/0038px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s.livejournal.com/varandej/pic/0038pxh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0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5149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Октябрьская.</w:t>
      </w:r>
    </w:p>
    <w:p w:rsidR="005149CE" w:rsidRDefault="005149CE" w:rsidP="00FE2AD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sz w:val="24"/>
          <w:szCs w:val="24"/>
        </w:rPr>
        <w:t>Так же, как в Елабуге и Осташкове, в Ельце сохранился не только "центр" уездного городка, но и старые предместья, которые тоже очень колоритны:</w:t>
      </w:r>
    </w:p>
    <w:p w:rsidR="005149CE" w:rsidRDefault="005149CE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34609A" wp14:editId="696ADE1E">
            <wp:extent cx="4152241" cy="2457450"/>
            <wp:effectExtent l="0" t="0" r="1270" b="0"/>
            <wp:docPr id="8" name="Рисунок 8" descr="https://pics.livejournal.com/varandej/pic/003979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s.livejournal.com/varandej/pic/003979s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33" cy="24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5149CE">
      <w:pPr>
        <w:jc w:val="both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sz w:val="24"/>
          <w:szCs w:val="24"/>
        </w:rPr>
        <w:t>Здесь много образцов "южнорусского" деревянного зодчества - весьма необычного:</w:t>
      </w:r>
    </w:p>
    <w:p w:rsidR="005149CE" w:rsidRDefault="005149CE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4D787E" wp14:editId="1D78C6D4">
            <wp:extent cx="4086225" cy="3071434"/>
            <wp:effectExtent l="0" t="0" r="0" b="0"/>
            <wp:docPr id="9" name="Рисунок 9" descr="https://pics.livejournal.com/varandej/pic/00399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s.livejournal.com/varandej/pic/003999a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0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CE" w:rsidRDefault="005149CE" w:rsidP="00FE2A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49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54F85" wp14:editId="6F584967">
            <wp:extent cx="4073568" cy="2410071"/>
            <wp:effectExtent l="0" t="0" r="3175" b="9525"/>
            <wp:docPr id="10" name="Рисунок 10" descr="https://pics.livejournal.com/varandej/pic/0039aa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s.livejournal.com/varandej/pic/0039aas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b="18485"/>
                    <a:stretch/>
                  </pic:blipFill>
                  <pic:spPr bwMode="auto">
                    <a:xfrm>
                      <a:off x="0" y="0"/>
                      <a:ext cx="4071391" cy="24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CE" w:rsidRDefault="00341DA4" w:rsidP="00FE2AD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1DA4">
        <w:rPr>
          <w:rFonts w:ascii="Times New Roman" w:hAnsi="Times New Roman" w:cs="Times New Roman"/>
          <w:sz w:val="24"/>
          <w:szCs w:val="24"/>
        </w:rPr>
        <w:t>Елец з</w:t>
      </w:r>
      <w:r w:rsidR="005149CE" w:rsidRPr="00341DA4">
        <w:rPr>
          <w:rFonts w:ascii="Times New Roman" w:hAnsi="Times New Roman" w:cs="Times New Roman"/>
          <w:sz w:val="24"/>
          <w:szCs w:val="24"/>
        </w:rPr>
        <w:t xml:space="preserve">амечательный старинный небольшой русский купеческий город, сохранивший свой неповторимый, своеобразный облик и дух. В центре практически всё сохранилось, </w:t>
      </w:r>
      <w:r w:rsidR="005149CE" w:rsidRPr="00341DA4">
        <w:rPr>
          <w:rFonts w:ascii="Times New Roman" w:hAnsi="Times New Roman" w:cs="Times New Roman"/>
          <w:sz w:val="24"/>
          <w:szCs w:val="24"/>
        </w:rPr>
        <w:lastRenderedPageBreak/>
        <w:t>как и 100 лет назад. Очень приятно погулять по городу по Торговой улице, спуститься вниз к реке Быстрая Сосна, пройтись по старым переулкам.</w:t>
      </w:r>
    </w:p>
    <w:p w:rsidR="00341DA4" w:rsidRDefault="00341DA4" w:rsidP="005149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1ED4EC" wp14:editId="21DB09C0">
            <wp:extent cx="2580344" cy="2133600"/>
            <wp:effectExtent l="114300" t="133350" r="106045" b="133350"/>
            <wp:docPr id="12" name="Рисунок 12" descr="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ле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524">
                      <a:off x="0" y="0"/>
                      <a:ext cx="257896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7477815" wp14:editId="0D77AF53">
            <wp:extent cx="2486818" cy="2058946"/>
            <wp:effectExtent l="152400" t="171450" r="142240" b="170180"/>
            <wp:docPr id="13" name="Рисунок 13" descr="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ц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634">
                      <a:off x="0" y="0"/>
                      <a:ext cx="2490351" cy="20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A4" w:rsidRDefault="00341DA4" w:rsidP="00341D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23DA23" wp14:editId="2CF6293F">
            <wp:extent cx="3933825" cy="2619375"/>
            <wp:effectExtent l="0" t="0" r="9525" b="9525"/>
            <wp:docPr id="14" name="Рисунок 14" descr="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ц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A4" w:rsidRPr="00341DA4" w:rsidRDefault="00341DA4" w:rsidP="00341D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65DE8C" wp14:editId="41D93883">
            <wp:extent cx="2571750" cy="2000250"/>
            <wp:effectExtent l="114300" t="152400" r="114300" b="152400"/>
            <wp:docPr id="15" name="Рисунок 15" descr="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лец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654">
                      <a:off x="0" y="0"/>
                      <a:ext cx="2570377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1D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88A44" wp14:editId="2D7D226E">
            <wp:extent cx="2790825" cy="1980362"/>
            <wp:effectExtent l="114300" t="171450" r="123825" b="172720"/>
            <wp:docPr id="16" name="Рисунок 16" descr="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лец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2492">
                      <a:off x="0" y="0"/>
                      <a:ext cx="2789334" cy="19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DA4" w:rsidRPr="0034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30D"/>
    <w:rsid w:val="00053EC4"/>
    <w:rsid w:val="000A0DB6"/>
    <w:rsid w:val="00341DA4"/>
    <w:rsid w:val="004D6F3A"/>
    <w:rsid w:val="005149CE"/>
    <w:rsid w:val="0096230D"/>
    <w:rsid w:val="00A93490"/>
    <w:rsid w:val="00FE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0DB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A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0DB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A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3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2</cp:revision>
  <dcterms:created xsi:type="dcterms:W3CDTF">2020-04-27T07:13:00Z</dcterms:created>
  <dcterms:modified xsi:type="dcterms:W3CDTF">2020-04-27T07:13:00Z</dcterms:modified>
</cp:coreProperties>
</file>