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CD0" w:rsidRPr="00142CA2" w:rsidRDefault="006709BA" w:rsidP="006709B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709BA">
        <w:rPr>
          <w:rFonts w:ascii="Times New Roman" w:hAnsi="Times New Roman" w:cs="Times New Roman"/>
          <w:b/>
          <w:sz w:val="24"/>
          <w:szCs w:val="24"/>
        </w:rPr>
        <w:t xml:space="preserve">Лепка из глины. Дымковская игрушка </w:t>
      </w:r>
      <w:r w:rsidRPr="00142CA2">
        <w:rPr>
          <w:rFonts w:ascii="Times New Roman" w:hAnsi="Times New Roman" w:cs="Times New Roman"/>
          <w:b/>
          <w:sz w:val="20"/>
          <w:szCs w:val="20"/>
        </w:rPr>
        <w:t>(1 год обучения)</w:t>
      </w:r>
    </w:p>
    <w:p w:rsidR="00142CA2" w:rsidRDefault="006709BA" w:rsidP="00142CA2">
      <w:pPr>
        <w:pStyle w:val="a3"/>
        <w:shd w:val="clear" w:color="auto" w:fill="FFFFFF"/>
        <w:spacing w:before="0" w:beforeAutospacing="0" w:after="450" w:afterAutospacing="0" w:line="276" w:lineRule="auto"/>
        <w:ind w:firstLine="567"/>
        <w:contextualSpacing/>
        <w:jc w:val="both"/>
        <w:textAlignment w:val="baseline"/>
      </w:pPr>
      <w:r w:rsidRPr="006709BA">
        <w:t xml:space="preserve">Глина — это особый материал, который отличается своей пластичностью в сыром виде, а также она приобретает высокую прочность после обжига. </w:t>
      </w:r>
      <w:r w:rsidR="00F500A3">
        <w:t>И</w:t>
      </w:r>
      <w:r w:rsidRPr="006709BA">
        <w:t xml:space="preserve">зделия из глины пользуются широкой популярностью с глубокой древности и до нашего времени. В давние времена посуду и фигурки из глины создавались почти в каждом регионе нашей </w:t>
      </w:r>
      <w:r w:rsidR="00F500A3">
        <w:t>стран</w:t>
      </w:r>
      <w:r w:rsidRPr="006709BA">
        <w:t>ы.</w:t>
      </w:r>
      <w:r w:rsidR="00F500A3">
        <w:t xml:space="preserve"> </w:t>
      </w:r>
      <w:r w:rsidRPr="006709BA">
        <w:t xml:space="preserve">При этом в каждой местности были свои формы фигуры, авторские традиции декорирования и росписи полученных игрушек. </w:t>
      </w:r>
    </w:p>
    <w:p w:rsidR="00142CA2" w:rsidRDefault="006709BA" w:rsidP="00142CA2">
      <w:pPr>
        <w:pStyle w:val="a3"/>
        <w:shd w:val="clear" w:color="auto" w:fill="FFFFFF"/>
        <w:spacing w:before="0" w:beforeAutospacing="0" w:after="450" w:afterAutospacing="0" w:line="276" w:lineRule="auto"/>
        <w:ind w:firstLine="567"/>
        <w:contextualSpacing/>
        <w:jc w:val="both"/>
        <w:textAlignment w:val="baseline"/>
        <w:rPr>
          <w:shd w:val="clear" w:color="auto" w:fill="FFFFFF"/>
        </w:rPr>
      </w:pPr>
      <w:r w:rsidRPr="006709BA">
        <w:t>Село Дымково (Кировская область) на всю страну стало известно своими искусными мастерами, которые создавали небольшие яркие игрушки, издающие разные звуки. Любопытно то, что традиционную игрушку изготавливали не для развлечения детей, а для защиты своего дома от нечистой силы.</w:t>
      </w:r>
      <w:r w:rsidR="00F500A3">
        <w:t xml:space="preserve"> </w:t>
      </w:r>
      <w:r w:rsidRPr="006709BA">
        <w:rPr>
          <w:shd w:val="clear" w:color="auto" w:fill="FFFFFF"/>
        </w:rPr>
        <w:t>В старину думали, что нечисть очень боится громкого звука. Именно по этой причине в те времени все игрушки могли свистеть, греметь и издавать звуки. Создавали их традиционно к празднику Свистопляски, во время которого люди изгоняли злых духов и веселились всем селом.</w:t>
      </w:r>
    </w:p>
    <w:p w:rsidR="00F500A3" w:rsidRPr="00F500A3" w:rsidRDefault="00F500A3" w:rsidP="00142CA2">
      <w:pPr>
        <w:pStyle w:val="a3"/>
        <w:shd w:val="clear" w:color="auto" w:fill="FFFFFF"/>
        <w:spacing w:before="0" w:beforeAutospacing="0" w:after="450" w:afterAutospacing="0" w:line="276" w:lineRule="auto"/>
        <w:ind w:firstLine="567"/>
        <w:contextualSpacing/>
        <w:jc w:val="both"/>
        <w:textAlignment w:val="baseline"/>
      </w:pPr>
      <w:r w:rsidRPr="00F500A3">
        <w:t>Традиционные образы дымковских игрушек — барыня, домашние животные, индюк. Все они выполнены в ярких цветах, призывающих показать радость жизни. Коллекционеры ценят фигурки, при помощи которых можно создавать определенные сюжетные композиции.</w:t>
      </w:r>
    </w:p>
    <w:p w:rsidR="00F500A3" w:rsidRPr="00F500A3" w:rsidRDefault="00F500A3" w:rsidP="00142CA2">
      <w:pPr>
        <w:pStyle w:val="a3"/>
        <w:jc w:val="both"/>
      </w:pPr>
      <w:r w:rsidRPr="00F500A3">
        <w:t>Дымковская игрушка, несмотря на каноничность, является эксклюзивной. Дело в том, то каждая мастерица пытается привнести в изделие свои авторские наработки. Поэтому невозможно найти две абсолютно идентичные игрушки.</w:t>
      </w:r>
    </w:p>
    <w:p w:rsidR="00F500A3" w:rsidRPr="00F500A3" w:rsidRDefault="00B442B4" w:rsidP="00B442B4">
      <w:pPr>
        <w:pStyle w:val="a3"/>
        <w:jc w:val="center"/>
        <w:rPr>
          <w:b/>
        </w:rPr>
      </w:pPr>
      <w:r>
        <w:rPr>
          <w:rStyle w:val="a6"/>
          <w:b/>
        </w:rPr>
        <w:t>Самые известные дымковские игрушки</w:t>
      </w:r>
    </w:p>
    <w:p w:rsidR="00F500A3" w:rsidRDefault="00F500A3" w:rsidP="00142CA2">
      <w:pPr>
        <w:pStyle w:val="a3"/>
        <w:jc w:val="center"/>
        <w:rPr>
          <w:rFonts w:ascii="Helvetica" w:hAnsi="Helvetica" w:cs="Helvetica"/>
          <w:color w:val="1E1E1E"/>
          <w:sz w:val="30"/>
          <w:szCs w:val="30"/>
        </w:rPr>
      </w:pPr>
      <w:r>
        <w:rPr>
          <w:rFonts w:ascii="Helvetica" w:hAnsi="Helvetica" w:cs="Helvetica"/>
          <w:noProof/>
          <w:color w:val="2A68AF"/>
          <w:sz w:val="30"/>
          <w:szCs w:val="30"/>
        </w:rPr>
        <w:drawing>
          <wp:inline distT="0" distB="0" distL="0" distR="0">
            <wp:extent cx="3690938" cy="3543300"/>
            <wp:effectExtent l="19050" t="0" r="4762" b="0"/>
            <wp:docPr id="3" name="Рисунок 3" descr="Дымковский индюк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ымковский индюк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938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0A3" w:rsidRPr="00B442B4" w:rsidRDefault="00F500A3" w:rsidP="00142CA2">
      <w:pPr>
        <w:pStyle w:val="a3"/>
        <w:jc w:val="both"/>
      </w:pPr>
      <w:r w:rsidRPr="00B442B4">
        <w:rPr>
          <w:rStyle w:val="a7"/>
        </w:rPr>
        <w:t xml:space="preserve">Индюк </w:t>
      </w:r>
      <w:r w:rsidRPr="00B442B4">
        <w:t>— красочный, словно павлин, с характерной бородкой, украшенной золотой поталью</w:t>
      </w:r>
      <w:r w:rsidR="00B442B4" w:rsidRPr="00B442B4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 w:rsidR="00B442B4" w:rsidRPr="00B442B4">
        <w:rPr>
          <w:shd w:val="clear" w:color="auto" w:fill="FFFFFF"/>
        </w:rPr>
        <w:t>(имитация сусального золота: листы металлов (например, алюминий, медь) или сплавов (например, меди с цинком)</w:t>
      </w:r>
      <w:r w:rsidRPr="00B442B4">
        <w:t>. Размеры могут быть разными: от кроше</w:t>
      </w:r>
      <w:r w:rsidR="00B442B4">
        <w:t>чных 5 см до внушительных 40 см.</w:t>
      </w:r>
    </w:p>
    <w:p w:rsidR="00F500A3" w:rsidRDefault="00F500A3" w:rsidP="00142CA2">
      <w:pPr>
        <w:pStyle w:val="a3"/>
        <w:jc w:val="center"/>
        <w:rPr>
          <w:rFonts w:ascii="Helvetica" w:hAnsi="Helvetica" w:cs="Helvetica"/>
          <w:color w:val="1E1E1E"/>
          <w:sz w:val="30"/>
          <w:szCs w:val="30"/>
        </w:rPr>
      </w:pPr>
      <w:r>
        <w:rPr>
          <w:rFonts w:ascii="Helvetica" w:hAnsi="Helvetica" w:cs="Helvetica"/>
          <w:noProof/>
          <w:color w:val="1E1E1E"/>
          <w:sz w:val="30"/>
          <w:szCs w:val="30"/>
        </w:rPr>
        <w:lastRenderedPageBreak/>
        <w:drawing>
          <wp:inline distT="0" distB="0" distL="0" distR="0">
            <wp:extent cx="3090329" cy="4324350"/>
            <wp:effectExtent l="19050" t="0" r="0" b="0"/>
            <wp:docPr id="4" name="Рисунок 4" descr="Дымковская бары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ымковская барын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840" cy="4330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0A3" w:rsidRPr="00B442B4" w:rsidRDefault="00F500A3" w:rsidP="00B442B4">
      <w:pPr>
        <w:pStyle w:val="a3"/>
        <w:jc w:val="both"/>
      </w:pPr>
      <w:r w:rsidRPr="00B442B4">
        <w:rPr>
          <w:rStyle w:val="a7"/>
        </w:rPr>
        <w:t xml:space="preserve">Барыня </w:t>
      </w:r>
      <w:r w:rsidRPr="00B442B4">
        <w:t xml:space="preserve">— это и изысканная городская дама, и традиционная барышня в кокошнике. Рядом с ней могут быть дети. Золотая поталь </w:t>
      </w:r>
      <w:r w:rsidR="00B442B4" w:rsidRPr="00B442B4">
        <w:t>также украшает отдельные детали.</w:t>
      </w:r>
    </w:p>
    <w:p w:rsidR="00F500A3" w:rsidRDefault="00F500A3" w:rsidP="00142CA2">
      <w:pPr>
        <w:pStyle w:val="a3"/>
        <w:jc w:val="center"/>
        <w:rPr>
          <w:rFonts w:ascii="Helvetica" w:hAnsi="Helvetica" w:cs="Helvetica"/>
          <w:color w:val="1E1E1E"/>
          <w:sz w:val="30"/>
          <w:szCs w:val="30"/>
        </w:rPr>
      </w:pPr>
      <w:r>
        <w:rPr>
          <w:rFonts w:ascii="Helvetica" w:hAnsi="Helvetica" w:cs="Helvetica"/>
          <w:noProof/>
          <w:color w:val="2A68AF"/>
          <w:sz w:val="30"/>
          <w:szCs w:val="30"/>
        </w:rPr>
        <w:drawing>
          <wp:inline distT="0" distB="0" distL="0" distR="0">
            <wp:extent cx="3641329" cy="3495675"/>
            <wp:effectExtent l="19050" t="0" r="0" b="0"/>
            <wp:docPr id="5" name="Рисунок 5" descr="Дымковский барашек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ымковский барашек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329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0A3" w:rsidRPr="00B442B4" w:rsidRDefault="00F500A3" w:rsidP="00B442B4">
      <w:pPr>
        <w:pStyle w:val="a3"/>
        <w:jc w:val="both"/>
      </w:pPr>
      <w:r w:rsidRPr="00B442B4">
        <w:rPr>
          <w:rStyle w:val="a7"/>
        </w:rPr>
        <w:t xml:space="preserve">Барашек </w:t>
      </w:r>
      <w:r w:rsidRPr="00B442B4">
        <w:t>— фигурки этого животного могут быть с разным размером рогов. Отличительной чертой является их позолота. Барашки бывают обычными или</w:t>
      </w:r>
      <w:r w:rsidR="00B442B4">
        <w:t xml:space="preserve"> же в нарядных потешных одеждах.</w:t>
      </w:r>
    </w:p>
    <w:p w:rsidR="00F500A3" w:rsidRDefault="00F500A3" w:rsidP="00F500A3">
      <w:pPr>
        <w:rPr>
          <w:rFonts w:ascii="Helvetica" w:hAnsi="Helvetica" w:cs="Helvetica"/>
          <w:vanish/>
          <w:color w:val="1E1E1E"/>
          <w:sz w:val="30"/>
          <w:szCs w:val="30"/>
        </w:rPr>
      </w:pPr>
      <w:r>
        <w:rPr>
          <w:rFonts w:ascii="Helvetica" w:hAnsi="Helvetica" w:cs="Helvetica"/>
          <w:vanish/>
          <w:color w:val="1E1E1E"/>
          <w:sz w:val="30"/>
          <w:szCs w:val="30"/>
        </w:rPr>
        <w:lastRenderedPageBreak/>
        <w:t>Перейти на сайт рекламодателя</w:t>
      </w:r>
    </w:p>
    <w:p w:rsidR="00F500A3" w:rsidRDefault="00F500A3" w:rsidP="00F500A3">
      <w:pPr>
        <w:rPr>
          <w:rFonts w:ascii="Helvetica" w:hAnsi="Helvetica" w:cs="Helvetica"/>
          <w:vanish/>
          <w:color w:val="1E1E1E"/>
          <w:sz w:val="30"/>
          <w:szCs w:val="30"/>
        </w:rPr>
      </w:pPr>
      <w:r>
        <w:rPr>
          <w:rFonts w:ascii="Helvetica" w:hAnsi="Helvetica" w:cs="Helvetica"/>
          <w:vanish/>
          <w:color w:val="1E1E1E"/>
          <w:sz w:val="30"/>
          <w:szCs w:val="30"/>
        </w:rPr>
        <w:t>Реклама 16</w:t>
      </w:r>
    </w:p>
    <w:p w:rsidR="00F500A3" w:rsidRDefault="00F500A3" w:rsidP="00F500A3">
      <w:pPr>
        <w:rPr>
          <w:rFonts w:ascii="Helvetica" w:hAnsi="Helvetica" w:cs="Helvetica"/>
          <w:vanish/>
          <w:color w:val="1E1E1E"/>
          <w:sz w:val="30"/>
          <w:szCs w:val="30"/>
        </w:rPr>
      </w:pPr>
      <w:r>
        <w:rPr>
          <w:rFonts w:ascii="Helvetica" w:hAnsi="Helvetica" w:cs="Helvetica"/>
          <w:vanish/>
          <w:color w:val="1E1E1E"/>
          <w:sz w:val="30"/>
          <w:szCs w:val="30"/>
        </w:rPr>
        <w:t>Пропустить</w:t>
      </w:r>
    </w:p>
    <w:p w:rsidR="00F500A3" w:rsidRDefault="00F500A3" w:rsidP="00F500A3">
      <w:pPr>
        <w:rPr>
          <w:rFonts w:ascii="Helvetica" w:hAnsi="Helvetica" w:cs="Helvetica"/>
          <w:vanish/>
          <w:color w:val="1E1E1E"/>
          <w:sz w:val="30"/>
          <w:szCs w:val="30"/>
        </w:rPr>
      </w:pPr>
      <w:r>
        <w:rPr>
          <w:rFonts w:ascii="Helvetica" w:hAnsi="Helvetica" w:cs="Helvetica"/>
          <w:vanish/>
          <w:color w:val="1E1E1E"/>
          <w:sz w:val="30"/>
          <w:szCs w:val="30"/>
        </w:rPr>
        <w:t>Благодаря рекламе это видео для Вас бесплатно</w:t>
      </w:r>
    </w:p>
    <w:p w:rsidR="00F500A3" w:rsidRDefault="00F500A3" w:rsidP="00142CA2">
      <w:pPr>
        <w:pStyle w:val="a3"/>
        <w:jc w:val="center"/>
        <w:rPr>
          <w:rFonts w:ascii="Helvetica" w:hAnsi="Helvetica" w:cs="Helvetica"/>
          <w:color w:val="1E1E1E"/>
          <w:sz w:val="30"/>
          <w:szCs w:val="30"/>
        </w:rPr>
      </w:pPr>
      <w:r>
        <w:rPr>
          <w:rFonts w:ascii="Helvetica" w:hAnsi="Helvetica" w:cs="Helvetica"/>
          <w:noProof/>
          <w:color w:val="1E1E1E"/>
          <w:sz w:val="30"/>
          <w:szCs w:val="30"/>
        </w:rPr>
        <w:drawing>
          <wp:inline distT="0" distB="0" distL="0" distR="0">
            <wp:extent cx="2552700" cy="3833725"/>
            <wp:effectExtent l="19050" t="0" r="0" b="0"/>
            <wp:docPr id="7" name="Рисунок 7" descr="Дымковская лошад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ымковская лошадка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8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0A3" w:rsidRPr="00B442B4" w:rsidRDefault="00F500A3" w:rsidP="00B442B4">
      <w:pPr>
        <w:pStyle w:val="a3"/>
        <w:spacing w:line="276" w:lineRule="auto"/>
        <w:jc w:val="both"/>
      </w:pPr>
      <w:r w:rsidRPr="00B442B4">
        <w:rPr>
          <w:rStyle w:val="a7"/>
        </w:rPr>
        <w:t xml:space="preserve">Лошадка </w:t>
      </w:r>
      <w:r w:rsidRPr="00B442B4">
        <w:t>— традиционное изображение животного в ярко-голубых тонах или же «в яблочко».</w:t>
      </w:r>
    </w:p>
    <w:p w:rsidR="00142CA2" w:rsidRDefault="00F500A3" w:rsidP="00142CA2">
      <w:pPr>
        <w:pStyle w:val="a3"/>
        <w:spacing w:line="276" w:lineRule="auto"/>
        <w:jc w:val="center"/>
      </w:pPr>
      <w:r w:rsidRPr="00B442B4">
        <w:rPr>
          <w:noProof/>
        </w:rPr>
        <w:drawing>
          <wp:inline distT="0" distB="0" distL="0" distR="0">
            <wp:extent cx="3619500" cy="2457450"/>
            <wp:effectExtent l="19050" t="0" r="0" b="0"/>
            <wp:docPr id="8" name="Рисунок 8" descr="https://schci.ru/sites/default/files/resize/promysly/dymkovskaya_igrushka_narod-380x258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chci.ru/sites/default/files/resize/promysly/dymkovskaya_igrushka_narod-380x258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0A3" w:rsidRPr="00B442B4" w:rsidRDefault="00F500A3" w:rsidP="00142CA2">
      <w:pPr>
        <w:pStyle w:val="a3"/>
        <w:spacing w:line="276" w:lineRule="auto"/>
        <w:ind w:firstLine="567"/>
      </w:pPr>
      <w:r w:rsidRPr="00B442B4">
        <w:t>Мужские образы в дымковской игрушке обыгрываютс</w:t>
      </w:r>
      <w:r w:rsidR="00142CA2">
        <w:t xml:space="preserve">я чаще всего в виде всадника на </w:t>
      </w:r>
      <w:r w:rsidRPr="00B442B4">
        <w:t>коне, гуляющего городского или деревенского «кавалера». Популярны фигурки свинок, птичек, колокольчиков.</w:t>
      </w:r>
    </w:p>
    <w:p w:rsidR="00F500A3" w:rsidRPr="00B442B4" w:rsidRDefault="00F500A3" w:rsidP="00B442B4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442B4">
        <w:rPr>
          <w:rFonts w:ascii="Times New Roman" w:hAnsi="Times New Roman" w:cs="Times New Roman"/>
          <w:color w:val="auto"/>
          <w:sz w:val="24"/>
          <w:szCs w:val="24"/>
        </w:rPr>
        <w:t>Технология изготовления</w:t>
      </w:r>
    </w:p>
    <w:p w:rsidR="00142CA2" w:rsidRDefault="00F500A3" w:rsidP="00142CA2">
      <w:pPr>
        <w:pStyle w:val="a3"/>
        <w:spacing w:line="276" w:lineRule="auto"/>
        <w:ind w:firstLine="567"/>
        <w:jc w:val="both"/>
      </w:pPr>
      <w:r w:rsidRPr="00B442B4">
        <w:t>Процесс создания дымковской игрушки состоит из двух этапов: формирование фигурки и ее раскраска.</w:t>
      </w:r>
      <w:r w:rsidR="00B442B4">
        <w:t xml:space="preserve">   </w:t>
      </w:r>
      <w:r w:rsidRPr="00B442B4">
        <w:t>Готовый образ сушится на открытом воздухе несколько суток. Затем обжигается на огне. Раньше для этого использовали русскую печь. Сегодня — муфельную, где температура достигает 1000С.</w:t>
      </w:r>
    </w:p>
    <w:p w:rsidR="00142CA2" w:rsidRDefault="00F500A3" w:rsidP="00142CA2">
      <w:pPr>
        <w:pStyle w:val="a3"/>
        <w:spacing w:before="0" w:beforeAutospacing="0" w:after="0" w:afterAutospacing="0" w:line="276" w:lineRule="auto"/>
        <w:ind w:firstLine="567"/>
        <w:jc w:val="both"/>
      </w:pPr>
      <w:r w:rsidRPr="00B442B4">
        <w:lastRenderedPageBreak/>
        <w:t>Когда заготовка остывает, ее отбеливают темперными красками. Наши предки для этой цели использовали молоко.</w:t>
      </w:r>
    </w:p>
    <w:p w:rsidR="00F500A3" w:rsidRPr="00B442B4" w:rsidRDefault="00F500A3" w:rsidP="00142CA2">
      <w:pPr>
        <w:pStyle w:val="a3"/>
        <w:spacing w:before="0" w:beforeAutospacing="0" w:after="0" w:afterAutospacing="0" w:line="276" w:lineRule="auto"/>
        <w:ind w:firstLine="567"/>
        <w:jc w:val="both"/>
      </w:pPr>
      <w:r w:rsidRPr="00B442B4">
        <w:t>На следующем этапе создания игрушки — раскраске, используются только чистые цвета без смешивания. В старину для этого брали естественные красители на основе яиц, молока, сажи, уксуса, темперы. Сегодня есть готовые акриловые краски. Главное требование: яркость и естественность. Обязательно использование золотой потали для отдельных деталей.</w:t>
      </w:r>
    </w:p>
    <w:p w:rsidR="00F500A3" w:rsidRPr="00B442B4" w:rsidRDefault="00F500A3" w:rsidP="00B442B4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442B4">
        <w:rPr>
          <w:rFonts w:ascii="Times New Roman" w:hAnsi="Times New Roman" w:cs="Times New Roman"/>
          <w:color w:val="auto"/>
          <w:sz w:val="24"/>
          <w:szCs w:val="24"/>
        </w:rPr>
        <w:t>Роспись дымковской игрушки</w:t>
      </w:r>
    </w:p>
    <w:p w:rsidR="00F500A3" w:rsidRPr="00B442B4" w:rsidRDefault="00F500A3" w:rsidP="00142CA2">
      <w:pPr>
        <w:pStyle w:val="a3"/>
        <w:spacing w:line="276" w:lineRule="auto"/>
        <w:jc w:val="center"/>
      </w:pPr>
      <w:r w:rsidRPr="00B442B4">
        <w:rPr>
          <w:noProof/>
        </w:rPr>
        <w:drawing>
          <wp:inline distT="0" distB="0" distL="0" distR="0">
            <wp:extent cx="4286250" cy="3219450"/>
            <wp:effectExtent l="19050" t="0" r="0" b="0"/>
            <wp:docPr id="10" name="Рисунок 10" descr="росписная дымковская игрушка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осписная дымковская игрушка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CA2" w:rsidRDefault="00F500A3" w:rsidP="00142CA2">
      <w:pPr>
        <w:pStyle w:val="a3"/>
        <w:spacing w:before="0" w:beforeAutospacing="0" w:after="0" w:afterAutospacing="0" w:line="276" w:lineRule="auto"/>
        <w:ind w:firstLine="567"/>
        <w:jc w:val="both"/>
      </w:pPr>
      <w:r w:rsidRPr="00B442B4">
        <w:t>Дымковская игрушка — символ радости, жизненной силы. Орнаменты, которые на ней изображены — это гладкая роспись в сочетании с геометрическими узорами. Цвета подобраны по принципу контрастности и выгодного подчеркивания друг друга. Хвосты птиц, рога животных, детали гар</w:t>
      </w:r>
      <w:bookmarkStart w:id="0" w:name="_GoBack"/>
      <w:bookmarkEnd w:id="0"/>
      <w:r w:rsidRPr="00B442B4">
        <w:t>дероба людей покрываются медной поталью (в старину для этого брали тонкие листы сусального золота).</w:t>
      </w:r>
    </w:p>
    <w:p w:rsidR="00142CA2" w:rsidRDefault="00F500A3" w:rsidP="00142CA2">
      <w:pPr>
        <w:pStyle w:val="a3"/>
        <w:spacing w:before="0" w:beforeAutospacing="0" w:after="0" w:afterAutospacing="0" w:line="276" w:lineRule="auto"/>
        <w:ind w:firstLine="567"/>
        <w:jc w:val="both"/>
      </w:pPr>
      <w:r w:rsidRPr="00B442B4">
        <w:t>Традиционные цвета дымковской игрушки: синий, красный, желтый, изумрудный, голубой, зеленый, оранжевый. Белая и черная краска используются в минимальном количестве для придания акцента на отдельных участках.</w:t>
      </w:r>
    </w:p>
    <w:p w:rsidR="00F500A3" w:rsidRPr="00B442B4" w:rsidRDefault="00F500A3" w:rsidP="00142CA2">
      <w:pPr>
        <w:pStyle w:val="a3"/>
        <w:spacing w:before="0" w:beforeAutospacing="0" w:after="0" w:afterAutospacing="0" w:line="276" w:lineRule="auto"/>
        <w:ind w:firstLine="567"/>
        <w:jc w:val="both"/>
      </w:pPr>
      <w:r w:rsidRPr="00B442B4">
        <w:t>Каждый цвет, который задействован в дымковской игрушке, имеет свое значение: белый — символизирует чистоту; черный — ложь; зеленый — природу; красный — силу, здоровье; синий — небо.</w:t>
      </w:r>
    </w:p>
    <w:p w:rsidR="006709BA" w:rsidRPr="00B442B4" w:rsidRDefault="006709BA" w:rsidP="00B442B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709BA" w:rsidRPr="00B442B4" w:rsidSect="006709B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09BA"/>
    <w:rsid w:val="00142CA2"/>
    <w:rsid w:val="006709BA"/>
    <w:rsid w:val="00B442B4"/>
    <w:rsid w:val="00F500A3"/>
    <w:rsid w:val="00FB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03519-D244-4CE6-8A26-514832B3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500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709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0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709B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670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9B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500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Emphasis"/>
    <w:basedOn w:val="a0"/>
    <w:uiPriority w:val="20"/>
    <w:qFormat/>
    <w:rsid w:val="00F500A3"/>
    <w:rPr>
      <w:i/>
      <w:iCs/>
    </w:rPr>
  </w:style>
  <w:style w:type="character" w:styleId="a7">
    <w:name w:val="Strong"/>
    <w:basedOn w:val="a0"/>
    <w:uiPriority w:val="22"/>
    <w:qFormat/>
    <w:rsid w:val="00F500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7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23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2375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72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920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97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41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03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335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571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937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939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3833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814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8657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0148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3101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9954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9572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ci.ru/sites/default/files/promysly/dymkovskiy_barashek.jpg" TargetMode="External"/><Relationship Id="rId13" Type="http://schemas.openxmlformats.org/officeDocument/2006/relationships/hyperlink" Target="https://schci.ru/sites/default/files/promysly/rospisannie_dymkovskie_igrushki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schci.ru/sites/default/files/promysly/dymkovskaya_igrushka_narod.jpg" TargetMode="External"/><Relationship Id="rId5" Type="http://schemas.openxmlformats.org/officeDocument/2006/relationships/hyperlink" Target="https://schci.ru/sites/default/files/promysly/dymkovskiy_induk.jp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CAC6-483B-40F4-AE04-A1C1CD5A4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2020-03-26T18:42:00Z</dcterms:created>
  <dcterms:modified xsi:type="dcterms:W3CDTF">2020-03-27T07:31:00Z</dcterms:modified>
</cp:coreProperties>
</file>